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93B" w:rsidRPr="00D112C3" w:rsidRDefault="00D31428" w:rsidP="008466FB">
      <w:pPr>
        <w:widowControl w:val="0"/>
        <w:jc w:val="center"/>
        <w:rPr>
          <w:rFonts w:ascii="Arial" w:hAnsi="Arial" w:cs="Arial"/>
          <w:b/>
          <w:sz w:val="28"/>
          <w:szCs w:val="22"/>
        </w:rPr>
      </w:pPr>
      <w:r>
        <w:rPr>
          <w:rFonts w:ascii="Arial" w:hAnsi="Arial" w:cs="Arial"/>
          <w:b/>
          <w:sz w:val="28"/>
          <w:szCs w:val="22"/>
        </w:rPr>
        <w:t xml:space="preserve">1. </w:t>
      </w:r>
      <w:r w:rsidR="00F3193B" w:rsidRPr="00D112C3">
        <w:rPr>
          <w:rFonts w:ascii="Arial" w:hAnsi="Arial" w:cs="Arial"/>
          <w:b/>
          <w:sz w:val="28"/>
          <w:szCs w:val="22"/>
        </w:rPr>
        <w:t xml:space="preserve">COMO ENTENDER LOS MILAGROS DE </w:t>
      </w:r>
      <w:smartTag w:uri="urn:schemas-microsoft-com:office:smarttags" w:element="PersonName">
        <w:smartTagPr>
          <w:attr w:name="ProductID" w:val="la Biblia"/>
        </w:smartTagPr>
        <w:r w:rsidR="00F3193B" w:rsidRPr="00D112C3">
          <w:rPr>
            <w:rFonts w:ascii="Arial" w:hAnsi="Arial" w:cs="Arial"/>
            <w:b/>
            <w:sz w:val="28"/>
            <w:szCs w:val="22"/>
          </w:rPr>
          <w:t>LA BIBLIA</w:t>
        </w:r>
      </w:smartTag>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rPr>
          <w:rFonts w:ascii="Arial" w:hAnsi="Arial" w:cs="Arial"/>
          <w:b/>
          <w:sz w:val="22"/>
          <w:szCs w:val="22"/>
        </w:rPr>
      </w:pPr>
      <w:r w:rsidRPr="00D112C3">
        <w:rPr>
          <w:rFonts w:ascii="Arial" w:hAnsi="Arial" w:cs="Arial"/>
          <w:b/>
          <w:sz w:val="22"/>
          <w:szCs w:val="22"/>
        </w:rPr>
        <w:t>OBJETIVOS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1. Estudiar la diferencia que hay entre lo que ordinariamente llamamos “milagros” y lo que bíblicamente se llama “relato de milagro”, a fin de acercarnos a la realidad teológica de los hechos milagrosos de </w:t>
      </w:r>
      <w:smartTag w:uri="urn:schemas-microsoft-com:office:smarttags" w:element="PersonName">
        <w:smartTagPr>
          <w:attr w:name="ProductID" w:val="la Biblia."/>
        </w:smartTagPr>
        <w:r w:rsidRPr="00D112C3">
          <w:rPr>
            <w:rFonts w:ascii="Arial" w:hAnsi="Arial" w:cs="Arial"/>
            <w:sz w:val="22"/>
            <w:szCs w:val="22"/>
          </w:rPr>
          <w:t>la Biblia.</w:t>
        </w:r>
      </w:smartTag>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2. Ver cómo la cultura hebrea matiza los “hechos milagrosos”, revistiéndolos de su modo cultural de pensar, a fin de conocer el largo proceso teológico-literario por el que pasaron los relatos de milagros que nos trae </w:t>
      </w:r>
      <w:smartTag w:uri="urn:schemas-microsoft-com:office:smarttags" w:element="PersonName">
        <w:smartTagPr>
          <w:attr w:name="ProductID" w:val="la Biblia."/>
        </w:smartTagPr>
        <w:r w:rsidRPr="00D112C3">
          <w:rPr>
            <w:rFonts w:ascii="Arial" w:hAnsi="Arial" w:cs="Arial"/>
            <w:sz w:val="22"/>
            <w:szCs w:val="22"/>
          </w:rPr>
          <w:t>la Biblia.</w:t>
        </w:r>
      </w:smartTag>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3. Ver cómo la mentalidad hebrea asimila los hechos milagrosos, viviéndolos principal-mente como expresiones liberadoras y simbólicas.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b/>
          <w:sz w:val="22"/>
          <w:szCs w:val="22"/>
        </w:rPr>
      </w:pPr>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Fuente de esta unidad:</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1"/>
        </w:numPr>
        <w:ind w:left="360"/>
        <w:jc w:val="both"/>
        <w:rPr>
          <w:rFonts w:ascii="Arial" w:hAnsi="Arial" w:cs="Arial"/>
          <w:sz w:val="22"/>
          <w:szCs w:val="22"/>
        </w:rPr>
      </w:pPr>
      <w:r w:rsidRPr="00D112C3">
        <w:rPr>
          <w:rFonts w:ascii="Arial" w:hAnsi="Arial" w:cs="Arial"/>
          <w:sz w:val="22"/>
          <w:szCs w:val="22"/>
        </w:rPr>
        <w:t xml:space="preserve">DE </w:t>
      </w:r>
      <w:smartTag w:uri="urn:schemas-microsoft-com:office:smarttags" w:element="PersonName">
        <w:smartTagPr>
          <w:attr w:name="ProductID" w:val="LA TORRE"/>
        </w:smartTagPr>
        <w:r w:rsidRPr="00D112C3">
          <w:rPr>
            <w:rFonts w:ascii="Arial" w:hAnsi="Arial" w:cs="Arial"/>
            <w:sz w:val="22"/>
            <w:szCs w:val="22"/>
          </w:rPr>
          <w:t>LA TORRE</w:t>
        </w:r>
      </w:smartTag>
      <w:r w:rsidRPr="00D112C3">
        <w:rPr>
          <w:rFonts w:ascii="Arial" w:hAnsi="Arial" w:cs="Arial"/>
          <w:sz w:val="22"/>
          <w:szCs w:val="22"/>
        </w:rPr>
        <w:t xml:space="preserve">, GUERRERO, Gonzalo. Apuntes personales sobre </w:t>
      </w:r>
      <w:r w:rsidRPr="00D112C3">
        <w:rPr>
          <w:rFonts w:ascii="Arial" w:hAnsi="Arial" w:cs="Arial"/>
          <w:i/>
          <w:sz w:val="22"/>
          <w:szCs w:val="22"/>
          <w:u w:val="single"/>
        </w:rPr>
        <w:t>los milagros de Jesús</w:t>
      </w:r>
      <w:r w:rsidRPr="00D112C3">
        <w:rPr>
          <w:rFonts w:ascii="Arial" w:hAnsi="Arial" w:cs="Arial"/>
          <w:sz w:val="22"/>
          <w:szCs w:val="22"/>
        </w:rPr>
        <w:t>.</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EL MILAGRO Y LOS “RELATOS DE MILAGROS”</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568"/>
        <w:jc w:val="both"/>
        <w:rPr>
          <w:rFonts w:ascii="Arial" w:hAnsi="Arial" w:cs="Arial"/>
          <w:b/>
          <w:i/>
          <w:sz w:val="22"/>
          <w:szCs w:val="22"/>
        </w:rPr>
      </w:pPr>
      <w:r w:rsidRPr="00D112C3">
        <w:rPr>
          <w:rFonts w:ascii="Arial" w:hAnsi="Arial" w:cs="Arial"/>
          <w:b/>
          <w:i/>
          <w:sz w:val="22"/>
          <w:szCs w:val="22"/>
        </w:rPr>
        <w:t>1. Qué hay detrás de un “relato de milagro”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ab/>
        <w:t xml:space="preserve">Detrás de un "relato de milagro" hay un largo proceso a través del cual las personas y la comunidad creyente afectadas por un suceso que consideran extraordinario de parte de Dios, al relatarlo lo va revistiendo de elementos literarios aptos para revelar el contenido teológico profundo que está subyacente en el suceso original. </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b/>
          <w:i/>
          <w:sz w:val="22"/>
          <w:szCs w:val="22"/>
        </w:rPr>
      </w:pPr>
      <w:r w:rsidRPr="00D112C3">
        <w:rPr>
          <w:rFonts w:ascii="Arial" w:hAnsi="Arial" w:cs="Arial"/>
          <w:b/>
          <w:i/>
          <w:sz w:val="22"/>
          <w:szCs w:val="22"/>
        </w:rPr>
        <w:t xml:space="preserve">2. En </w:t>
      </w:r>
      <w:smartTag w:uri="urn:schemas-microsoft-com:office:smarttags" w:element="PersonName">
        <w:smartTagPr>
          <w:attr w:name="ProductID" w:val="la Biblia"/>
        </w:smartTagPr>
        <w:r w:rsidRPr="00D112C3">
          <w:rPr>
            <w:rFonts w:ascii="Arial" w:hAnsi="Arial" w:cs="Arial"/>
            <w:b/>
            <w:i/>
            <w:sz w:val="22"/>
            <w:szCs w:val="22"/>
          </w:rPr>
          <w:t>la Biblia</w:t>
        </w:r>
      </w:smartTag>
      <w:r w:rsidRPr="00D112C3">
        <w:rPr>
          <w:rFonts w:ascii="Arial" w:hAnsi="Arial" w:cs="Arial"/>
          <w:b/>
          <w:i/>
          <w:sz w:val="22"/>
          <w:szCs w:val="22"/>
        </w:rPr>
        <w:t xml:space="preserve"> (tanto en el Antiguo como en el Nuevo Testamento) no existen milagros a secas. Existen "relatos de milagros". </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ab/>
        <w:t xml:space="preserve">Generalmente hablamos de los milagros de </w:t>
      </w:r>
      <w:smartTag w:uri="urn:schemas-microsoft-com:office:smarttags" w:element="PersonName">
        <w:smartTagPr>
          <w:attr w:name="ProductID" w:val="la Biblia"/>
        </w:smartTagPr>
        <w:r w:rsidRPr="00D112C3">
          <w:rPr>
            <w:rFonts w:ascii="Arial" w:hAnsi="Arial" w:cs="Arial"/>
            <w:sz w:val="22"/>
            <w:szCs w:val="22"/>
          </w:rPr>
          <w:t>la Biblia</w:t>
        </w:r>
      </w:smartTag>
      <w:r w:rsidRPr="00D112C3">
        <w:rPr>
          <w:rFonts w:ascii="Arial" w:hAnsi="Arial" w:cs="Arial"/>
          <w:sz w:val="22"/>
          <w:szCs w:val="22"/>
        </w:rPr>
        <w:t xml:space="preserve"> (de los milagros del Antiguo y de los milagros del Nuevo Testamento). Y esto no es correcto. En </w:t>
      </w:r>
      <w:smartTag w:uri="urn:schemas-microsoft-com:office:smarttags" w:element="PersonName">
        <w:smartTagPr>
          <w:attr w:name="ProductID" w:val="la Biblia"/>
        </w:smartTagPr>
        <w:r w:rsidRPr="00D112C3">
          <w:rPr>
            <w:rFonts w:ascii="Arial" w:hAnsi="Arial" w:cs="Arial"/>
            <w:sz w:val="22"/>
            <w:szCs w:val="22"/>
          </w:rPr>
          <w:t>la Biblia</w:t>
        </w:r>
      </w:smartTag>
      <w:r w:rsidRPr="00D112C3">
        <w:rPr>
          <w:rFonts w:ascii="Arial" w:hAnsi="Arial" w:cs="Arial"/>
          <w:sz w:val="22"/>
          <w:szCs w:val="22"/>
        </w:rPr>
        <w:t xml:space="preserve"> no existen milagros sin más. Lo que </w:t>
      </w:r>
      <w:smartTag w:uri="urn:schemas-microsoft-com:office:smarttags" w:element="PersonName">
        <w:smartTagPr>
          <w:attr w:name="ProductID" w:val="la Biblia"/>
        </w:smartTagPr>
        <w:r w:rsidRPr="00D112C3">
          <w:rPr>
            <w:rFonts w:ascii="Arial" w:hAnsi="Arial" w:cs="Arial"/>
            <w:sz w:val="22"/>
            <w:szCs w:val="22"/>
          </w:rPr>
          <w:t>la Biblia</w:t>
        </w:r>
      </w:smartTag>
      <w:r w:rsidRPr="00D112C3">
        <w:rPr>
          <w:rFonts w:ascii="Arial" w:hAnsi="Arial" w:cs="Arial"/>
          <w:sz w:val="22"/>
          <w:szCs w:val="22"/>
        </w:rPr>
        <w:t xml:space="preserve"> contiene son "relatos de milagros", es decir, hechos o acontecimientos que se narran porque en ellos existe un contenido liberador para la comunidad. Esto tiene una cantidad inmensa de implicaciones que iremos desgranando.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b/>
          <w:sz w:val="22"/>
          <w:szCs w:val="22"/>
        </w:rPr>
        <w:t>EL PROCESO DE UN "RELATO DE MILAGRO" EN GENERAL</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568"/>
        <w:jc w:val="both"/>
        <w:rPr>
          <w:rFonts w:ascii="Arial" w:hAnsi="Arial" w:cs="Arial"/>
          <w:b/>
          <w:i/>
          <w:sz w:val="22"/>
          <w:szCs w:val="22"/>
        </w:rPr>
      </w:pPr>
      <w:r w:rsidRPr="00D112C3">
        <w:rPr>
          <w:rFonts w:ascii="Arial" w:hAnsi="Arial" w:cs="Arial"/>
          <w:b/>
          <w:i/>
          <w:sz w:val="22"/>
          <w:szCs w:val="22"/>
        </w:rPr>
        <w:t>3. Toda narración de milagro comienza asimilando un suceso sorprendente como experiencia del acontecer de Dios.</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center"/>
        <w:rPr>
          <w:rFonts w:ascii="Arial" w:hAnsi="Arial" w:cs="Arial"/>
          <w:b/>
          <w:sz w:val="22"/>
          <w:szCs w:val="22"/>
        </w:rPr>
      </w:pPr>
      <w:r w:rsidRPr="00D112C3">
        <w:rPr>
          <w:rFonts w:ascii="Arial" w:hAnsi="Arial" w:cs="Arial"/>
          <w:b/>
          <w:sz w:val="22"/>
          <w:szCs w:val="22"/>
        </w:rPr>
        <w:t>LOS “RELATOS DE MILAGROS" EN GENERAL</w:t>
      </w:r>
    </w:p>
    <w:p w:rsidR="00F3193B" w:rsidRPr="00D112C3" w:rsidRDefault="00F3193B" w:rsidP="008466FB">
      <w:pPr>
        <w:widowControl w:val="0"/>
        <w:ind w:left="852"/>
        <w:jc w:val="both"/>
        <w:rPr>
          <w:rFonts w:ascii="Arial" w:hAnsi="Arial" w:cs="Arial"/>
          <w:b/>
          <w:i/>
          <w:sz w:val="22"/>
          <w:szCs w:val="22"/>
        </w:rPr>
      </w:pPr>
      <w:r w:rsidRPr="00D112C3">
        <w:rPr>
          <w:rFonts w:ascii="Arial" w:hAnsi="Arial" w:cs="Arial"/>
          <w:b/>
          <w:i/>
          <w:sz w:val="22"/>
          <w:szCs w:val="22"/>
        </w:rPr>
        <w:t>Reflexiones sobre el  suceso en sí:</w:t>
      </w:r>
    </w:p>
    <w:p w:rsidR="00F3193B" w:rsidRPr="00D112C3" w:rsidRDefault="00F3193B" w:rsidP="008466FB">
      <w:pPr>
        <w:widowControl w:val="0"/>
        <w:ind w:left="1136"/>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Todo relato de milagro suele partir de un núcleo histórico de algo que realmente sucedió, y que, a lo mejor, fue un suceso muy simple, por llamativo que el relato posterior lo considere.</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lastRenderedPageBreak/>
        <w:t>2. Se pudo tratar de sucesos ordinarios pero que, en determinado momento reviste un significado particular para el pueblo o la comunidad (vgr. las Plagas de Egipto).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3. Pueden ser también sucesos extraordinarios de cosas que acaecen my raramente, y que por beneficiar al pueblo adquieren una importancia muy grande (vgr. </w:t>
      </w:r>
      <w:smartTag w:uri="urn:schemas-microsoft-com:office:smarttags" w:element="PersonName">
        <w:smartTagPr>
          <w:attr w:name="ProductID" w:val="la Sequía"/>
        </w:smartTagPr>
        <w:r w:rsidRPr="00D112C3">
          <w:rPr>
            <w:rFonts w:ascii="Arial" w:hAnsi="Arial" w:cs="Arial"/>
            <w:sz w:val="22"/>
            <w:szCs w:val="22"/>
          </w:rPr>
          <w:t>la Sequía</w:t>
        </w:r>
      </w:smartTag>
      <w:r w:rsidRPr="00D112C3">
        <w:rPr>
          <w:rFonts w:ascii="Arial" w:hAnsi="Arial" w:cs="Arial"/>
          <w:sz w:val="22"/>
          <w:szCs w:val="22"/>
        </w:rPr>
        <w:t xml:space="preserve"> del Río Jordán).</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Puede tratarse también de sucesos que aparentemente rompen con las leyes de la naturaleza, y que son relatados simbólicamente, expresando otra realidad diferente a la del suceso en sí mismo (vgr. el detenimiento del sol, el rompimiento del mar, etc.).</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5. En todos los casos anteriores, el acontecimiento es asimilado como un milagro por el pueblo, de acuerdo a su mentalidad y a los principios que gobiernan su vida. Aquí cuenta mucho la cosmovisión o forma de explicarse el mundo que tenga el grupo. Esto solo puede hacer que un grupo considere extraordinario lo que en sí mismo y según la ciencia no lo es.</w:t>
      </w:r>
    </w:p>
    <w:p w:rsidR="00F3193B" w:rsidRPr="00D112C3" w:rsidRDefault="00F3193B" w:rsidP="008466FB">
      <w:pPr>
        <w:widowControl w:val="0"/>
        <w:ind w:left="1419"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4.  La relectura popular del suceso: en primer lugar, el suceso considerado milagroso pasa por una lectura popular del mismo.</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El pueblo hace una relectura propia del suceso, al cual le va añadiendo sus propios comentarios, según su propia visión.</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2. Todo suceso es asimilado según la mentalidad del pueblo que lo vive y según la situación vital por la que esté pasando. Un suceso no puede ser leído según nuestra mentalidad moderna. Hay que ir a l mentalidad de quien vivió el suceso, que es su primer narrador. </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Cuando el pueblo narra lo sucedido lo reviste de su propia forma de pensar, de interpretar y de expresarse.</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Cuando queramos comprender un determinado acontecimiento, tenemos que recurrir a la mentalidad del que lo narra y no a la mentalidad de quien lo escucha.</w:t>
      </w:r>
    </w:p>
    <w:p w:rsidR="00F3193B" w:rsidRPr="00D112C3" w:rsidRDefault="00F3193B" w:rsidP="008466FB">
      <w:pPr>
        <w:widowControl w:val="0"/>
        <w:ind w:left="1419"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5. En segundo lugar, el suceso considerado milagroso pasa por una lectura profética del mismo.</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1. El profeta (o los profetas y los grupos o escuelas de profetas) utilizan dichos acontecimientos, ya releídos por el pueblo, y le hacen su propia relectura, de acuerdo al mensaje que desean comunicarle al pueblo. </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Los relatos de milagros fueron empleados por los profetas en su papel de concientizadores del pueblo.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Este hecho deja necesariamente una huella en el acontecimiento popularmente narrado y ahora revisado, según los objetivos de la predicación profética.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No olvidemos que la predicción profética centraba su fuerza en la fe e Yahvéh. De aquí que esta fe se constituye en la fuerza unitaria del milagro: todo milagro parte de Dios como origen del mismo, se centra en la fe en Dios como objetivo del mismo y está determinado a fortificar la fe en Dios de toda la comunidad.</w:t>
      </w:r>
    </w:p>
    <w:p w:rsidR="00F3193B" w:rsidRPr="00D112C3" w:rsidRDefault="00F3193B" w:rsidP="008466FB">
      <w:pPr>
        <w:widowControl w:val="0"/>
        <w:ind w:left="1419"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6. En tercer lugar, el suceso considerado milagroso pasa por una lectura comunitaria del mismo.</w:t>
      </w:r>
    </w:p>
    <w:p w:rsidR="00F3193B" w:rsidRPr="00D112C3" w:rsidRDefault="00F3193B" w:rsidP="008466FB">
      <w:pPr>
        <w:widowControl w:val="0"/>
        <w:ind w:left="1419"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smartTag w:uri="urn:schemas-microsoft-com:office:smarttags" w:element="metricconverter">
        <w:smartTagPr>
          <w:attr w:name="ProductID" w:val="1. L"/>
        </w:smartTagPr>
        <w:r w:rsidRPr="00D112C3">
          <w:rPr>
            <w:rFonts w:ascii="Arial" w:hAnsi="Arial" w:cs="Arial"/>
            <w:sz w:val="22"/>
            <w:szCs w:val="22"/>
          </w:rPr>
          <w:t>1. L</w:t>
        </w:r>
      </w:smartTag>
      <w:r w:rsidRPr="00D112C3">
        <w:rPr>
          <w:rFonts w:ascii="Arial" w:hAnsi="Arial" w:cs="Arial"/>
          <w:sz w:val="22"/>
          <w:szCs w:val="22"/>
        </w:rPr>
        <w:t xml:space="preserve"> literatura bíblica es esencialmente comunitaria, porque se puede decir que toda ella nació en el seno de la comunidad.</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2. El origen patriarcal, clánico y tribal de Israel facilitó su vida comunitaria. La </w:t>
      </w:r>
      <w:r w:rsidRPr="00D112C3">
        <w:rPr>
          <w:rFonts w:ascii="Arial" w:hAnsi="Arial" w:cs="Arial"/>
          <w:sz w:val="22"/>
          <w:szCs w:val="22"/>
        </w:rPr>
        <w:lastRenderedPageBreak/>
        <w:t>familia compartía sus experiencias en torno al padre de familia y era en la familia donde nacían y se compartían las primeras experiencias de relatos. El término de la jornada de trabajo y las primeras horas de la noche eran el tiempo propicio para vivir los relatos de los acontecimientos.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Había también otros espacios no menos importantes: el clan, donde se compartía con las familias que lo componían y la tribu, donde se ampliaba el compartir entre los clanes que conformaban la tribu. También en estos espacios se compartían los relatos y podían ser retocados.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Finalmente, las grandes festividades congregaban a las tribus, y éstas las aprovechaban para compartir   los contenidos teológicos y morales, para afianzar valores y universalizarlos en provecho de todo el pueblo. Esto era en el Antiguo Testamento el espacio que consagraba los relatos como patrimonio de todo el pueblo. Aquí fueron también vividos, releídos y corregidos los relatos de milagros y aquí la comunidad los puedo también convertir en confesiones de fe en su único Dios Yahvéh.</w:t>
      </w:r>
    </w:p>
    <w:p w:rsidR="00F3193B" w:rsidRPr="00D112C3" w:rsidRDefault="00F3193B" w:rsidP="008466FB">
      <w:pPr>
        <w:widowControl w:val="0"/>
        <w:ind w:left="1419"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7. En cuarto lugar, el suceso considerado milagroso pasa por una lectura sapiencial del mismo.</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El acontecimiento original, enriquecido por el pueblo y releído por el profeta, llega a manos del sabio que lo ubica en las escrituras como un relato de un hecho maravilloso, ya asimilado así por la comunidad.</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El suceso original puede sufrir aquí su última transformación, ya que pasa a ser un relato que debe ser insertado en el esquema teológico que tiene el sabio o escritor sagrado para su obra escrita.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La obra escrita pasa ahora a la comunidad como una interpretación religiosa de la historia. El sabio le entrega a la posteridad este regalo de la tradición oral.</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4. Este último paso se hace también según un objetivo claro y preciso: el de interpretar religiosamente, desde la fe en Yahvéh toda la historia. </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5. Además, el redactor final incorpora la narración o narraciones de milagros dentro de la estructura literaria y teológica de su obra, lo cual también puede modificar la narración de milagro recibida.</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LO ESPECIFICO DE LOS RELATOS DE MILAGROS DEL NUEVO TESTAMENTO</w:t>
      </w:r>
    </w:p>
    <w:p w:rsidR="00F3193B" w:rsidRPr="00D112C3" w:rsidRDefault="00F3193B" w:rsidP="008466FB">
      <w:pPr>
        <w:widowControl w:val="0"/>
        <w:ind w:left="851" w:hanging="283"/>
        <w:jc w:val="center"/>
        <w:rPr>
          <w:rFonts w:ascii="Arial" w:hAnsi="Arial" w:cs="Arial"/>
          <w:sz w:val="22"/>
          <w:szCs w:val="22"/>
        </w:rPr>
      </w:pPr>
    </w:p>
    <w:p w:rsidR="00F3193B" w:rsidRPr="00D112C3" w:rsidRDefault="00F3193B" w:rsidP="008466FB">
      <w:pPr>
        <w:widowControl w:val="0"/>
        <w:ind w:left="851" w:hanging="283"/>
        <w:jc w:val="center"/>
        <w:rPr>
          <w:rFonts w:ascii="Arial" w:hAnsi="Arial" w:cs="Arial"/>
          <w:b/>
          <w:sz w:val="22"/>
          <w:szCs w:val="22"/>
        </w:rPr>
      </w:pPr>
      <w:r w:rsidRPr="00D112C3">
        <w:rPr>
          <w:rFonts w:ascii="Arial" w:hAnsi="Arial" w:cs="Arial"/>
          <w:b/>
          <w:i/>
          <w:sz w:val="22"/>
          <w:szCs w:val="22"/>
        </w:rPr>
        <w:t>El manejo popular de relato de milagro en el Nuevo Testamento</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i/>
          <w:sz w:val="22"/>
          <w:szCs w:val="22"/>
        </w:rPr>
      </w:pPr>
      <w:r w:rsidRPr="00D112C3">
        <w:rPr>
          <w:rFonts w:ascii="Arial" w:hAnsi="Arial" w:cs="Arial"/>
          <w:b/>
          <w:i/>
          <w:sz w:val="22"/>
          <w:szCs w:val="22"/>
        </w:rPr>
        <w:t>8. El suceso en sí (el Jesús Histórico): no podemos ocultar que Jesús, a los ojos de sus seguidores, realizó sucesos extraordinarios.</w:t>
      </w:r>
    </w:p>
    <w:p w:rsidR="00F3193B" w:rsidRPr="00D112C3" w:rsidRDefault="00F3193B" w:rsidP="008466FB">
      <w:pPr>
        <w:widowControl w:val="0"/>
        <w:ind w:left="851" w:hanging="283"/>
        <w:jc w:val="both"/>
        <w:rPr>
          <w:rFonts w:ascii="Arial" w:hAnsi="Arial" w:cs="Arial"/>
          <w:i/>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El grupo recuerda algún hecho acaecido en el tiempo de Jesús histórico; este hecho pudo haber sido significativo o, por el contrario, pudo haber sido un hecho exteriormente pequeño pero lleno de significado para el grupo, lo cual ya lo convierte en extraordinario. De todas maneras, son hechos aún no revestidos ni agrandados por la fe del Resucitado.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Los hechos extraordinarios y ordinarios de Jesús hay que enmarcarlos en el contexto campesino palestinense.</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Este suceso original debió estar encuadrado dentro de la humanidad de Jesús, limitada como la de todo hombre.</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Los discípulos y testigos podían guardar los recuerdos de los hechos de Jesús como los de un compañero muy querido y como persona que compartió su vida con ellos y que ciertamente en muchas cosas fue extraordinario.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5. Es innegable que el Jesús histórico hizo cosas notorias y sorprendentes en </w:t>
      </w:r>
      <w:r w:rsidRPr="00D112C3">
        <w:rPr>
          <w:rFonts w:ascii="Arial" w:hAnsi="Arial" w:cs="Arial"/>
          <w:sz w:val="22"/>
          <w:szCs w:val="22"/>
        </w:rPr>
        <w:lastRenderedPageBreak/>
        <w:t>favor de los necesitados de su tiempo.</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 xml:space="preserve"> 9. El manejo popular del relato en el Nuevo Testamento. </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Y desde antes de l resurrección las numerosas acciones sorprendentes de Jesús pudieron haber sufrido modificaciones, debido a la dinámica social popular: todo suceso, por el hecho de ser narrado de memoria, recibe de hecho muchas alteraciones.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La afectividad popular, el simple hecho del agradecimiento hacia el taumaturgo, puede darle a un relato de milagro elementos de reconocimiento y de alabanza no originales.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Además, la fantasía popular puede darle ese toque de misterio, de grandeza y de presencia de lo divino, propio de la religiosidad popular.</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Se puede llegar hasta unir diversos relatos en uno, porque se descubre alguna relación entre los mismos.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5. Así mismo, se pueden crear dos relatos del mismo hecho, y estos dos relatos pueden llegar a hacer creer que se trata de dos hechos históricamente diferentes.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993" w:hanging="425"/>
        <w:jc w:val="both"/>
        <w:rPr>
          <w:rFonts w:ascii="Arial" w:hAnsi="Arial" w:cs="Arial"/>
          <w:b/>
          <w:sz w:val="22"/>
          <w:szCs w:val="22"/>
        </w:rPr>
      </w:pPr>
      <w:r w:rsidRPr="00D112C3">
        <w:rPr>
          <w:rFonts w:ascii="Arial" w:hAnsi="Arial" w:cs="Arial"/>
          <w:b/>
          <w:i/>
          <w:sz w:val="22"/>
          <w:szCs w:val="22"/>
        </w:rPr>
        <w:t>10. La fe personal y comunitaria en el resucitado (el Jesús de la fe) relee el suceso.</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El grupo, que ya ha recibido la experiencia de la resurrección, hace una relectura de los sucesos ocurridos en la vida de Jesús, el Maestro...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Esta relectura se hace en un contexto diferente al original: ya no es un contexto palestinense ni campesino...</w:t>
      </w:r>
    </w:p>
    <w:p w:rsidR="00F3193B" w:rsidRPr="00D112C3" w:rsidRDefault="00F3193B" w:rsidP="008466FB">
      <w:pPr>
        <w:widowControl w:val="0"/>
        <w:ind w:left="1135" w:hanging="283"/>
        <w:jc w:val="both"/>
        <w:rPr>
          <w:rFonts w:ascii="Arial" w:hAnsi="Arial" w:cs="Arial"/>
          <w:sz w:val="22"/>
          <w:szCs w:val="22"/>
        </w:rPr>
      </w:pPr>
      <w:smartTag w:uri="urn:schemas-microsoft-com:office:smarttags" w:element="metricconverter">
        <w:smartTagPr>
          <w:attr w:name="ProductID" w:val="3. A"/>
        </w:smartTagPr>
        <w:r w:rsidRPr="00D112C3">
          <w:rPr>
            <w:rFonts w:ascii="Arial" w:hAnsi="Arial" w:cs="Arial"/>
            <w:sz w:val="22"/>
            <w:szCs w:val="22"/>
          </w:rPr>
          <w:t>3. A</w:t>
        </w:r>
      </w:smartTag>
      <w:r w:rsidRPr="00D112C3">
        <w:rPr>
          <w:rFonts w:ascii="Arial" w:hAnsi="Arial" w:cs="Arial"/>
          <w:sz w:val="22"/>
          <w:szCs w:val="22"/>
        </w:rPr>
        <w:t xml:space="preserve"> partir de la resurrección, la persona de Jesús recibe otra dimensión: el Jesús de la historia comienza a ser visto y confesado como el Hijo de Dios y el Señor de </w:t>
      </w:r>
      <w:smartTag w:uri="urn:schemas-microsoft-com:office:smarttags" w:element="PersonName">
        <w:smartTagPr>
          <w:attr w:name="ProductID" w:val="la Historia.."/>
        </w:smartTagPr>
        <w:r w:rsidRPr="00D112C3">
          <w:rPr>
            <w:rFonts w:ascii="Arial" w:hAnsi="Arial" w:cs="Arial"/>
            <w:sz w:val="22"/>
            <w:szCs w:val="22"/>
          </w:rPr>
          <w:t>la Historia..</w:t>
        </w:r>
      </w:smartTag>
      <w:r w:rsidRPr="00D112C3">
        <w:rPr>
          <w:rFonts w:ascii="Arial" w:hAnsi="Arial" w:cs="Arial"/>
          <w:sz w:val="22"/>
          <w:szCs w:val="22"/>
        </w:rPr>
        <w:t>.</w:t>
      </w:r>
    </w:p>
    <w:p w:rsidR="00F3193B" w:rsidRPr="00D112C3" w:rsidRDefault="00F3193B" w:rsidP="008466FB">
      <w:pPr>
        <w:widowControl w:val="0"/>
        <w:ind w:left="1135" w:hanging="283"/>
        <w:jc w:val="both"/>
        <w:rPr>
          <w:rFonts w:ascii="Arial" w:hAnsi="Arial" w:cs="Arial"/>
          <w:sz w:val="22"/>
          <w:szCs w:val="22"/>
        </w:rPr>
      </w:pPr>
      <w:smartTag w:uri="urn:schemas-microsoft-com:office:smarttags" w:element="metricconverter">
        <w:smartTagPr>
          <w:attr w:name="ProductID" w:val="4. A"/>
        </w:smartTagPr>
        <w:r w:rsidRPr="00D112C3">
          <w:rPr>
            <w:rFonts w:ascii="Arial" w:hAnsi="Arial" w:cs="Arial"/>
            <w:sz w:val="22"/>
            <w:szCs w:val="22"/>
          </w:rPr>
          <w:t>4. A</w:t>
        </w:r>
      </w:smartTag>
      <w:r w:rsidRPr="00D112C3">
        <w:rPr>
          <w:rFonts w:ascii="Arial" w:hAnsi="Arial" w:cs="Arial"/>
          <w:sz w:val="22"/>
          <w:szCs w:val="22"/>
        </w:rPr>
        <w:t xml:space="preserve"> partir de aquí, Jesús comienza a ser palpado sin las limitaciones de su humanidad...</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5. Los recuerdos de Jesús-hombre comienzan a ser revestidos de elementos divinos que la fe descubre como implícitos en sus acciones...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6. Lo extraordinario de Jesús como persona toma ahora la dimensión de lo extraordinario como acción milagrosa...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7. Conclusión: en esas cosas notables que hizo el Jesús histórico se pueden ver y descubrir realidades simbólicas y liberadoras insospechadas...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i/>
          <w:sz w:val="22"/>
          <w:szCs w:val="22"/>
        </w:rPr>
        <w:t>11. El papel contemplativo de la comunidad frente a la palabra.</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No podemos pasar por alto el papel de la comunidad en la conformación de los relatos bíblicos. En primer lugar, es la comunidad la que acoge a los fieles para formar con ellos la asamblea, y la que asume los relatos que ella posee acerca de Jesús.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En el seno de la comunidad, en razón de la actualización que la liturgia hace  de la vida de Jesús, los relatos acerca de sus obras  vuelven a tomar vida y se hace una relectura de los mismos.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Esta relectura va cargada de la fe personal y comunitaria que ciertamente modifica los relatos. Las confesiones de fe que a menudo acompañan a los mismos, son fruto de esta fe comunitaria.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El hecho de repetir desde la perspectiva de Jesús resucitado los acontecimientos del Jesús histórico, necesariamente modifica los relatos de milagros. La fe que está más allá del tiempo y del espacio le da su propia dimensión a los sucesos que acaecieron en un tiempo y un espacio concretos.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4" w:hanging="566"/>
        <w:jc w:val="both"/>
        <w:rPr>
          <w:rFonts w:ascii="Arial" w:hAnsi="Arial" w:cs="Arial"/>
          <w:b/>
          <w:sz w:val="22"/>
          <w:szCs w:val="22"/>
        </w:rPr>
      </w:pPr>
      <w:r w:rsidRPr="00D112C3">
        <w:rPr>
          <w:rFonts w:ascii="Arial" w:hAnsi="Arial" w:cs="Arial"/>
          <w:b/>
          <w:i/>
          <w:sz w:val="22"/>
          <w:szCs w:val="22"/>
        </w:rPr>
        <w:t xml:space="preserve">12. Los relatos de milagros de los evangelios responden a </w:t>
      </w:r>
      <w:smartTag w:uri="urn:schemas-microsoft-com:office:smarttags" w:element="PersonName">
        <w:smartTagPr>
          <w:attr w:name="ProductID" w:val="la Cristología"/>
        </w:smartTagPr>
        <w:r w:rsidRPr="00D112C3">
          <w:rPr>
            <w:rFonts w:ascii="Arial" w:hAnsi="Arial" w:cs="Arial"/>
            <w:b/>
            <w:i/>
            <w:sz w:val="22"/>
            <w:szCs w:val="22"/>
          </w:rPr>
          <w:t>la Cristología</w:t>
        </w:r>
      </w:smartTag>
      <w:r w:rsidRPr="00D112C3">
        <w:rPr>
          <w:rFonts w:ascii="Arial" w:hAnsi="Arial" w:cs="Arial"/>
          <w:b/>
          <w:i/>
          <w:sz w:val="22"/>
          <w:szCs w:val="22"/>
        </w:rPr>
        <w:t xml:space="preserve"> de cada comunidad. </w:t>
      </w:r>
      <w:r w:rsidRPr="00D112C3">
        <w:rPr>
          <w:rFonts w:ascii="Arial" w:hAnsi="Arial" w:cs="Arial"/>
          <w:b/>
          <w:sz w:val="22"/>
          <w:szCs w:val="22"/>
        </w:rPr>
        <w:t xml:space="preserve"> </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1. Cada comunidad hace, por su parte, una relectura de los hechos de Jesús. En cuatro comunidades (las de los evangelistas), se hace una relectura “evangélica” de los mismos, es decir, se releen desde la perspectiva de </w:t>
      </w:r>
      <w:smartTag w:uri="urn:schemas-microsoft-com:office:smarttags" w:element="PersonName">
        <w:smartTagPr>
          <w:attr w:name="ProductID" w:val="la Buena Noticia"/>
        </w:smartTagPr>
        <w:r w:rsidRPr="00D112C3">
          <w:rPr>
            <w:rFonts w:ascii="Arial" w:hAnsi="Arial" w:cs="Arial"/>
            <w:sz w:val="22"/>
            <w:szCs w:val="22"/>
          </w:rPr>
          <w:t>la Buena Noticia</w:t>
        </w:r>
      </w:smartTag>
      <w:r w:rsidRPr="00D112C3">
        <w:rPr>
          <w:rFonts w:ascii="Arial" w:hAnsi="Arial" w:cs="Arial"/>
          <w:sz w:val="22"/>
          <w:szCs w:val="22"/>
        </w:rPr>
        <w:t xml:space="preserve"> anunciada a los pobres por Jesús. En esto consiste el género literario evangélico que es el que finalmente agrupa los milagros de Jesús en las cuatro comunidades que compusieron evangelios y que los dieron a conocer con esta perspectiva a las demás comunidades.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Los milagros de Jesús toman ahora el contexto comunitario propio de cada evangelista, contexto que en general es extra-palestino.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3. Cada evangelista relee los sucesos extraordinarios de la vida de Jesús, adaptándolos a la confesión que quiere hacer del mismo... Marcos utiliza los milagros al servicio de la humanidad de Jesús, sentido como el Hijo del Hombre que por medio de su pasión y su muerte llega a su resurrección... Mateo pone los milagros al servicio de su idea de que Jesús es el Señor de </w:t>
      </w:r>
      <w:smartTag w:uri="urn:schemas-microsoft-com:office:smarttags" w:element="PersonName">
        <w:smartTagPr>
          <w:attr w:name="ProductID" w:val="la Comunidad"/>
        </w:smartTagPr>
        <w:r w:rsidRPr="00D112C3">
          <w:rPr>
            <w:rFonts w:ascii="Arial" w:hAnsi="Arial" w:cs="Arial"/>
            <w:sz w:val="22"/>
            <w:szCs w:val="22"/>
          </w:rPr>
          <w:t>la Comunidad</w:t>
        </w:r>
      </w:smartTag>
      <w:r w:rsidRPr="00D112C3">
        <w:rPr>
          <w:rFonts w:ascii="Arial" w:hAnsi="Arial" w:cs="Arial"/>
          <w:sz w:val="22"/>
          <w:szCs w:val="22"/>
        </w:rPr>
        <w:t>, la cual lo confiesa como tal aún en vida, pero desde la perspectiva de su muerte y resurrección... Lucas pone los milagros al servicio de su idea de que Jesús es el Hijo de Dios misericordioso, lleno de compasión por las limitaciones humanas, a las cuales redime por su pasión, muerte y resurrección.... Juan pone sus relatos de milagro al servicio de la acción transformadora que Jesús realiza en el interior de la comunidad, como Hijo del Padre que ama comunicando su propia vida...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En general, Jesús es palpado como el que le da cumplimiento y plenitud al Antiguo Testamento; de aquí que los milagros estén llenos de alusiones a sucesos del Antiguo Testamento. Se explicitan, a base de citas del Antiguo Testamento, los contenidos divinos de las acciones de Jesús. Jesús hace lo que Dios hizo en el Antiguo Testamento por medio de sus enviados.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4" w:hanging="566"/>
        <w:jc w:val="both"/>
        <w:rPr>
          <w:rFonts w:ascii="Arial" w:hAnsi="Arial" w:cs="Arial"/>
          <w:b/>
          <w:sz w:val="22"/>
          <w:szCs w:val="22"/>
        </w:rPr>
      </w:pPr>
      <w:r w:rsidRPr="00D112C3">
        <w:rPr>
          <w:rFonts w:ascii="Arial" w:hAnsi="Arial" w:cs="Arial"/>
          <w:b/>
          <w:i/>
          <w:sz w:val="22"/>
          <w:szCs w:val="22"/>
        </w:rPr>
        <w:t>13.  Conclusión: cada proceso dejó una huella en los relatos de mi-lagros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1. Los relatos de milagros pasaron por procesos de relectura que fueron dejando su respectiva huella, así: todo suceso maravilloso fue</w:t>
      </w:r>
    </w:p>
    <w:p w:rsidR="00F3193B" w:rsidRPr="00D112C3" w:rsidRDefault="00F3193B" w:rsidP="008466FB">
      <w:pPr>
        <w:widowControl w:val="0"/>
        <w:numPr>
          <w:ilvl w:val="0"/>
          <w:numId w:val="2"/>
        </w:numPr>
        <w:jc w:val="both"/>
        <w:rPr>
          <w:rFonts w:ascii="Arial" w:hAnsi="Arial" w:cs="Arial"/>
          <w:sz w:val="22"/>
          <w:szCs w:val="22"/>
        </w:rPr>
      </w:pPr>
      <w:r w:rsidRPr="00D112C3">
        <w:rPr>
          <w:rFonts w:ascii="Arial" w:hAnsi="Arial" w:cs="Arial"/>
          <w:i/>
          <w:sz w:val="22"/>
          <w:szCs w:val="22"/>
        </w:rPr>
        <w:t>Popularmente narrado</w:t>
      </w:r>
      <w:r w:rsidRPr="00D112C3">
        <w:rPr>
          <w:rFonts w:ascii="Arial" w:hAnsi="Arial" w:cs="Arial"/>
          <w:sz w:val="22"/>
          <w:szCs w:val="22"/>
        </w:rPr>
        <w:t xml:space="preserve"> (el papel del pueblo creyente en la primera etapa oral).</w:t>
      </w:r>
    </w:p>
    <w:p w:rsidR="00F3193B" w:rsidRPr="00D112C3" w:rsidRDefault="00F3193B" w:rsidP="008466FB">
      <w:pPr>
        <w:widowControl w:val="0"/>
        <w:numPr>
          <w:ilvl w:val="0"/>
          <w:numId w:val="2"/>
        </w:numPr>
        <w:jc w:val="both"/>
        <w:rPr>
          <w:rFonts w:ascii="Arial" w:hAnsi="Arial" w:cs="Arial"/>
          <w:sz w:val="22"/>
          <w:szCs w:val="22"/>
        </w:rPr>
      </w:pPr>
      <w:r w:rsidRPr="00D112C3">
        <w:rPr>
          <w:rFonts w:ascii="Arial" w:hAnsi="Arial" w:cs="Arial"/>
          <w:i/>
          <w:sz w:val="22"/>
          <w:szCs w:val="22"/>
        </w:rPr>
        <w:t>Teológica y litúrgicamente reflexionado</w:t>
      </w:r>
      <w:r w:rsidRPr="00D112C3">
        <w:rPr>
          <w:rFonts w:ascii="Arial" w:hAnsi="Arial" w:cs="Arial"/>
          <w:sz w:val="22"/>
          <w:szCs w:val="22"/>
        </w:rPr>
        <w:t xml:space="preserve"> (el papel del pueblo creyente, en la primera etapa oral).</w:t>
      </w:r>
    </w:p>
    <w:p w:rsidR="00F3193B" w:rsidRPr="00D112C3" w:rsidRDefault="00F3193B" w:rsidP="008466FB">
      <w:pPr>
        <w:widowControl w:val="0"/>
        <w:numPr>
          <w:ilvl w:val="0"/>
          <w:numId w:val="2"/>
        </w:numPr>
        <w:jc w:val="both"/>
        <w:rPr>
          <w:rFonts w:ascii="Arial" w:hAnsi="Arial" w:cs="Arial"/>
          <w:sz w:val="22"/>
          <w:szCs w:val="22"/>
        </w:rPr>
      </w:pPr>
      <w:r w:rsidRPr="00D112C3">
        <w:rPr>
          <w:rFonts w:ascii="Arial" w:hAnsi="Arial" w:cs="Arial"/>
          <w:i/>
          <w:sz w:val="22"/>
          <w:szCs w:val="22"/>
        </w:rPr>
        <w:t>Sapiencialmente enriquecido</w:t>
      </w:r>
      <w:r w:rsidRPr="00D112C3">
        <w:rPr>
          <w:rFonts w:ascii="Arial" w:hAnsi="Arial" w:cs="Arial"/>
          <w:sz w:val="22"/>
          <w:szCs w:val="22"/>
        </w:rPr>
        <w:t xml:space="preserve"> (el papel de los sabios o escribas de la comunidad, judíos en el A.T. y judeocristianos en el N.T.).</w:t>
      </w:r>
    </w:p>
    <w:p w:rsidR="00F3193B" w:rsidRPr="00D112C3" w:rsidRDefault="00F3193B" w:rsidP="008466FB">
      <w:pPr>
        <w:widowControl w:val="0"/>
        <w:numPr>
          <w:ilvl w:val="0"/>
          <w:numId w:val="2"/>
        </w:numPr>
        <w:jc w:val="both"/>
        <w:rPr>
          <w:rFonts w:ascii="Arial" w:hAnsi="Arial" w:cs="Arial"/>
          <w:i/>
          <w:sz w:val="22"/>
          <w:szCs w:val="22"/>
        </w:rPr>
      </w:pPr>
      <w:r w:rsidRPr="00D112C3">
        <w:rPr>
          <w:rFonts w:ascii="Arial" w:hAnsi="Arial" w:cs="Arial"/>
          <w:i/>
          <w:sz w:val="22"/>
          <w:szCs w:val="22"/>
        </w:rPr>
        <w:t>Carismáticamente difundido</w:t>
      </w:r>
      <w:r w:rsidRPr="00D112C3">
        <w:rPr>
          <w:rFonts w:ascii="Arial" w:hAnsi="Arial" w:cs="Arial"/>
          <w:sz w:val="22"/>
          <w:szCs w:val="22"/>
        </w:rPr>
        <w:t xml:space="preserve"> (el papel de los profetas del A.T. y de los predicadores ambulantes del N.T</w:t>
      </w:r>
      <w:r w:rsidRPr="00D112C3">
        <w:rPr>
          <w:rFonts w:ascii="Arial" w:hAnsi="Arial" w:cs="Arial"/>
          <w:i/>
          <w:sz w:val="22"/>
          <w:szCs w:val="22"/>
        </w:rPr>
        <w:t>.).</w:t>
      </w:r>
    </w:p>
    <w:p w:rsidR="00F3193B" w:rsidRPr="00D112C3" w:rsidRDefault="00F3193B" w:rsidP="008466FB">
      <w:pPr>
        <w:widowControl w:val="0"/>
        <w:numPr>
          <w:ilvl w:val="0"/>
          <w:numId w:val="2"/>
        </w:numPr>
        <w:jc w:val="both"/>
        <w:rPr>
          <w:rFonts w:ascii="Arial" w:hAnsi="Arial" w:cs="Arial"/>
          <w:sz w:val="22"/>
          <w:szCs w:val="22"/>
        </w:rPr>
      </w:pPr>
      <w:r w:rsidRPr="00D112C3">
        <w:rPr>
          <w:rFonts w:ascii="Arial" w:hAnsi="Arial" w:cs="Arial"/>
          <w:i/>
          <w:sz w:val="22"/>
          <w:szCs w:val="22"/>
        </w:rPr>
        <w:t>Bíblica o evangélicamente relatados</w:t>
      </w:r>
      <w:r w:rsidRPr="00D112C3">
        <w:rPr>
          <w:rFonts w:ascii="Arial" w:hAnsi="Arial" w:cs="Arial"/>
          <w:sz w:val="22"/>
          <w:szCs w:val="22"/>
        </w:rPr>
        <w:t xml:space="preserve"> (el papel de los escritores finales, tanto del A.T. como del N.T. - Recogen la relectura final hecha en su comunidad y la ponen al servicio de la misma y de todas las demás comunidades que profesan la misma fe: o en Yahvéh o en el Señor Jesús. Lo hacen a través del género literario de su obra.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2. Nos hemos tomado la molestia de seguir, paso a paso, la génesis de los relatos de milagros, a fin de ver la complejidad que encierra cada narración milagrosa. Si cada proceso deja una huella en la narración, no podemos simplificar los hechos de Jesús viendo o examinando sólo lo maravilloso de los mismos, sino que tenemos la obligación de ver el cúmulo de contenidos internos con que los han cargado las diversas etapas que tuvieron que atravesar.</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lastRenderedPageBreak/>
        <w:t xml:space="preserve">3. La fe, puesta al servicio del evangelio, ha sabido captar, revestir y expresar los contenidos íntimos de cada acción  de Jesús, el Cristo, de tal manera que ya no se trata sólo de relatos de milagros, sino de verdaderas confesiones de fe. </w:t>
      </w:r>
    </w:p>
    <w:p w:rsidR="00F3193B" w:rsidRPr="00D112C3" w:rsidRDefault="00F3193B" w:rsidP="008466FB">
      <w:pPr>
        <w:widowControl w:val="0"/>
        <w:ind w:left="283" w:hanging="283"/>
        <w:jc w:val="both"/>
        <w:rPr>
          <w:rFonts w:ascii="Arial" w:hAnsi="Arial" w:cs="Arial"/>
          <w:sz w:val="22"/>
          <w:szCs w:val="22"/>
        </w:rPr>
      </w:pPr>
    </w:p>
    <w:p w:rsidR="00F3193B" w:rsidRPr="00D112C3" w:rsidRDefault="00F3193B" w:rsidP="008466FB">
      <w:pPr>
        <w:widowControl w:val="0"/>
        <w:ind w:left="283" w:hanging="283"/>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smartTag w:uri="urn:schemas-microsoft-com:office:smarttags" w:element="PersonName">
        <w:smartTagPr>
          <w:attr w:name="ProductID" w:val="LA MENTALIDAD SUBYACENTE"/>
        </w:smartTagPr>
        <w:r w:rsidRPr="00D112C3">
          <w:rPr>
            <w:rFonts w:ascii="Arial" w:hAnsi="Arial" w:cs="Arial"/>
            <w:b/>
            <w:sz w:val="22"/>
            <w:szCs w:val="22"/>
          </w:rPr>
          <w:t>LA MENTALIDAD SUBYACENTE</w:t>
        </w:r>
      </w:smartTag>
      <w:r w:rsidRPr="00D112C3">
        <w:rPr>
          <w:rFonts w:ascii="Arial" w:hAnsi="Arial" w:cs="Arial"/>
          <w:b/>
          <w:sz w:val="22"/>
          <w:szCs w:val="22"/>
        </w:rPr>
        <w:t xml:space="preserve"> EN LOS RELATOS DE MILAGROS</w:t>
      </w:r>
    </w:p>
    <w:p w:rsidR="00F3193B" w:rsidRPr="00D112C3" w:rsidRDefault="00F3193B" w:rsidP="008466FB">
      <w:pPr>
        <w:widowControl w:val="0"/>
        <w:ind w:left="283" w:hanging="283"/>
        <w:jc w:val="both"/>
        <w:rPr>
          <w:rFonts w:ascii="Arial" w:hAnsi="Arial" w:cs="Arial"/>
          <w:sz w:val="22"/>
          <w:szCs w:val="22"/>
        </w:rPr>
      </w:pPr>
    </w:p>
    <w:p w:rsidR="00F3193B" w:rsidRPr="00D112C3" w:rsidRDefault="00F3193B" w:rsidP="008466FB">
      <w:pPr>
        <w:widowControl w:val="0"/>
        <w:ind w:left="993" w:hanging="425"/>
        <w:jc w:val="both"/>
        <w:rPr>
          <w:rFonts w:ascii="Arial" w:hAnsi="Arial" w:cs="Arial"/>
          <w:sz w:val="22"/>
          <w:szCs w:val="22"/>
        </w:rPr>
      </w:pPr>
      <w:r w:rsidRPr="00D112C3">
        <w:rPr>
          <w:rFonts w:ascii="Arial" w:hAnsi="Arial" w:cs="Arial"/>
          <w:b/>
          <w:i/>
          <w:sz w:val="22"/>
          <w:szCs w:val="22"/>
        </w:rPr>
        <w:t>14. La cultura desempeña un papel preponderante en la interpre-tación de los "relatos de milagro".</w:t>
      </w:r>
      <w:r w:rsidRPr="00D112C3">
        <w:rPr>
          <w:rFonts w:ascii="Arial" w:hAnsi="Arial" w:cs="Arial"/>
          <w:sz w:val="22"/>
          <w:szCs w:val="22"/>
        </w:rPr>
        <w:t xml:space="preserve"> </w:t>
      </w:r>
    </w:p>
    <w:p w:rsidR="00F3193B" w:rsidRPr="00D112C3" w:rsidRDefault="00F3193B" w:rsidP="008466FB">
      <w:pPr>
        <w:widowControl w:val="0"/>
        <w:ind w:left="283" w:hanging="283"/>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ab/>
        <w:t>Si un hebreo -tanto del Antiguo Testamento como  del Nuevo Testamento- interpreta, transmite y escribe el milagro de la forma que hemos visto, es porque hay alguna razón que lo lleva a ello. Aquí es donde juega un papel especial el proceso cultural de un grupo. Por eso podemos decir que es la mentalidad o el esquema mental simbólico heredado quien lleva a un israelita a interpretar, transmitir y escribir los milagros de una forma tan particular. Podemos señalar cuatro características de la mentalidad hebrea que son definitivas para la comprensión del milagro: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 xml:space="preserve">a) Se palpa en los relatos de milagros, la presencia de una </w:t>
      </w:r>
      <w:r w:rsidRPr="00D112C3">
        <w:rPr>
          <w:rFonts w:ascii="Arial" w:hAnsi="Arial" w:cs="Arial"/>
          <w:sz w:val="22"/>
          <w:szCs w:val="22"/>
          <w:u w:val="single"/>
        </w:rPr>
        <w:t>mentalidad filosóficamente “globalizadora”</w:t>
      </w:r>
      <w:r w:rsidRPr="00D112C3">
        <w:rPr>
          <w:rFonts w:ascii="Arial" w:hAnsi="Arial" w:cs="Arial"/>
          <w:sz w:val="22"/>
          <w:szCs w:val="22"/>
        </w:rPr>
        <w:t xml:space="preserve">, que globaliza las causas, no distinguiendo causa primera de causas segundas. (Leída desde el milagro, llamamos “causa primera” a la acción directa de Dios que realiza una obra maravillosa; y llamamos “causa segunda” cuando determinada acción maravillosa es realizada por las fuerzas de la naturaleza, sin la intervención directa de Dios). </w:t>
      </w: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 xml:space="preserve">b) Además, se nota en los relatos de milagro la presencia de </w:t>
      </w:r>
      <w:r w:rsidRPr="00D112C3">
        <w:rPr>
          <w:rFonts w:ascii="Arial" w:hAnsi="Arial" w:cs="Arial"/>
          <w:sz w:val="22"/>
          <w:szCs w:val="22"/>
          <w:u w:val="single"/>
        </w:rPr>
        <w:t>una mentalidad teológicamente primitiva</w:t>
      </w:r>
      <w:r w:rsidRPr="00D112C3">
        <w:rPr>
          <w:rFonts w:ascii="Arial" w:hAnsi="Arial" w:cs="Arial"/>
          <w:sz w:val="22"/>
          <w:szCs w:val="22"/>
        </w:rPr>
        <w:t>, que no distingue o separa lo natural de lo sobrenatural. De tal manera penetra el concepto de Dios su vida, que todo les parece sobrenatural, en todo está presente Dios.</w:t>
      </w: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 xml:space="preserve">c) Es también definitiva, en los relatos de milagros, la presencia de una </w:t>
      </w:r>
      <w:r w:rsidRPr="00D112C3">
        <w:rPr>
          <w:rFonts w:ascii="Arial" w:hAnsi="Arial" w:cs="Arial"/>
          <w:sz w:val="22"/>
          <w:szCs w:val="22"/>
          <w:u w:val="single"/>
        </w:rPr>
        <w:t>mentalidad culturalmente simbólica</w:t>
      </w:r>
      <w:r w:rsidRPr="00D112C3">
        <w:rPr>
          <w:rFonts w:ascii="Arial" w:hAnsi="Arial" w:cs="Arial"/>
          <w:sz w:val="22"/>
          <w:szCs w:val="22"/>
        </w:rPr>
        <w:t xml:space="preserve"> que, a través de los datos externos del suceso, sabe penetrar en los contenidos internos del mismo. </w:t>
      </w: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 xml:space="preserve">d) Finalmente, se siente en los relatos de milagros la presencia de una </w:t>
      </w:r>
      <w:r w:rsidRPr="00D112C3">
        <w:rPr>
          <w:rFonts w:ascii="Arial" w:hAnsi="Arial" w:cs="Arial"/>
          <w:sz w:val="22"/>
          <w:szCs w:val="22"/>
          <w:u w:val="single"/>
        </w:rPr>
        <w:t>mentalidad bíblicamente liberadora</w:t>
      </w:r>
      <w:r w:rsidRPr="00D112C3">
        <w:rPr>
          <w:rFonts w:ascii="Arial" w:hAnsi="Arial" w:cs="Arial"/>
          <w:sz w:val="22"/>
          <w:szCs w:val="22"/>
        </w:rPr>
        <w:t>, que sabe descubrir lo esencial del suceso milagroso: ser un acto liberador para el pueblo.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ab/>
        <w:t>No olvidemos que la mentalidad hebrea que nos narra los sucesos milagrosos está distante de nosotros en el espacio y en el tiempo. Son siglos los que nos separan de los relatores y escritores de los milagros. Si no hacemos un esfuerzo por conocer su mentalidad, terminaremos respecto a los milagros bíblicos, dando valor a lo que no lo tiene y pasando por alto aquello en donde está lo fundamental. Es, pues, necesario que nos acerquemos a la mentalidad hebrea, para darle a los relatos su verdadera dimensión.</w:t>
      </w:r>
    </w:p>
    <w:p w:rsidR="00F3193B" w:rsidRPr="00D112C3" w:rsidRDefault="00F3193B" w:rsidP="008466FB">
      <w:pPr>
        <w:widowControl w:val="0"/>
        <w:ind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b/>
          <w:i/>
          <w:sz w:val="22"/>
          <w:szCs w:val="22"/>
        </w:rPr>
        <w:t>15. La mentalidad hebrea es una mentalidad filosóficamente “globalizadora”.</w:t>
      </w:r>
      <w:r w:rsidRPr="00D112C3">
        <w:rPr>
          <w:rFonts w:ascii="Arial" w:hAnsi="Arial" w:cs="Arial"/>
          <w:sz w:val="22"/>
          <w:szCs w:val="22"/>
        </w:rPr>
        <w:t xml:space="preserve"> </w:t>
      </w:r>
    </w:p>
    <w:p w:rsidR="00F3193B" w:rsidRPr="00D112C3" w:rsidRDefault="00F3193B" w:rsidP="008466FB">
      <w:pPr>
        <w:widowControl w:val="0"/>
        <w:ind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Es decir, la mentalidad hebrea suele integrar las causas (la causa primera que es Dios, con las causas segundas que son el ser humano y la naturaleza), pero haciendo que prime siempre la causa primera, Dios.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Tener mentalidad globalizadora significa que la mente organiza al mundo no sólo según parámetros o leyes físicas, sino también según parámetros o leyes espirituales.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Si el mundo y sus fenómenos  pueden ser explicados por causas físicas, también lo pueden ser por causas espirituales. La causalidad suprema, superior y definitiva es para el hebreo la causalidad espiritual, ya que ella se confunde con el mismo Dios. No aparece claro en </w:t>
      </w:r>
      <w:smartTag w:uri="urn:schemas-microsoft-com:office:smarttags" w:element="PersonName">
        <w:smartTagPr>
          <w:attr w:name="ProductID" w:val="la Biblia"/>
        </w:smartTagPr>
        <w:r w:rsidRPr="00D112C3">
          <w:rPr>
            <w:rFonts w:ascii="Arial" w:hAnsi="Arial" w:cs="Arial"/>
            <w:sz w:val="22"/>
            <w:szCs w:val="22"/>
          </w:rPr>
          <w:t>la Biblia</w:t>
        </w:r>
      </w:smartTag>
      <w:r w:rsidRPr="00D112C3">
        <w:rPr>
          <w:rFonts w:ascii="Arial" w:hAnsi="Arial" w:cs="Arial"/>
          <w:sz w:val="22"/>
          <w:szCs w:val="22"/>
        </w:rPr>
        <w:t xml:space="preserve"> hasta dónde el hebreo distinguía las causas (causa primera y causas segundas). Pero sí aparece claro que la causa primera de las cosas era Dios. Y por ser Dios la causa primera, desde Dios hay que explicar todos los cambios que se den en la naturaleza.</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Por eso Dios es considerado el autor de todo milagro, ya que éste siempre se basa en un cambio de la naturaleza. Esta deja de obrar como siempre suele hacerlo, para beneficiar o castigar a alguien, por voluntad expresa o por permisión de Dios.</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rente a un milagro, la mentalidad hebrea no distingue entre causa primera y causas segundas, o entre causa principal y causas secundarias. Y no es por incapacidad filosófica, o porque desconozca la ley de la causalidad, sino porque en la mente del hebreo siempre prima la causalidad espiritual.</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El hebreo tiene la idea de que Dios lo gobierna todo, de que El es la causa principal de todo. Tiene una idea unitaria del mundo, siempre gobernado por Dios.</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Por eso hay que entender por qué el hebreo no habla de causas segundas frente a los acontecimientos. Así, por ejemplo, no es un derrumbe el que seca al río Jordán, sino el mismo Dios quien lo hace (Jos 4,23)... No son los espías o quintacolumnistas hebreos de la casa de Rahab los que provocan la caída de Jericó, sino el mismo Yahvéh (Jos 6,16)... No es el poeta el que convierte en canto épico la derrota total del enemigo en el Valle de Ayalón, sino el mismo Dios quien detiene el sol (Jos 10,12-14)... Así mismo, no son las leyes meteorológicas las que provocan el granizo que derrota al enemigo, sino el mismo Yahvéh quien lo envía (Jos 10,11)...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 ser humano, frente a las cosas que no comprende, trata de tener alguna explicación. Ordinariamente clasificamos las explicaciones que damos del mundo en científicas o en religiosas, contraponiendo los dos campos. Quizás esto no sea lo correcto, pero así ocurre. Y así llamamos “explicación científica” a aquella que damos del mundo y de sus fenómenos cuando les aplicamos la ley de la causalidad.</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El estudio de las causalidades en la naturaleza y en la vida humana es fruto del desarrollo de la filosofía “racional” en un pueblo. La filosofía a su vez es fruto del ejercicio del análisis o de la racionalidad. En la historia hay pueblos que han desarrollado más el análisis racional y pueblos que, por el contrario, han desarrollado más el análisis religioso.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U grupo humano, una vez descubre una causa que le explica el mundo, se adhiere a ella y desde ella se lo explica todo. Hubo pueblos que, descubierta la fuerza o energía espiritual, trataron de explicar el mundo y el ser humano a partir de ella. Partían de este principio sencillo: quien hizo la naturaleza es también capaz de gobernarla y de darle órdenes.</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Es decir, consideraban la energía espiritual capaz de producir efectos sobre la naturaleza. No desligaban o separaban lo espiritual de lo material. Como todos lo sabemos, este principio es hoy -a las puertas del tercer milenio y gracias a la </w:t>
      </w:r>
      <w:r w:rsidRPr="00D112C3">
        <w:rPr>
          <w:rFonts w:ascii="Arial" w:hAnsi="Arial" w:cs="Arial"/>
          <w:sz w:val="22"/>
          <w:szCs w:val="22"/>
        </w:rPr>
        <w:lastRenderedPageBreak/>
        <w:t>holografía- un principio valedero y, si se quiere, revolucionario.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Es cierto que cuando en un análisis o interpretación de la historia prima la causa primera -Dios- el grupo puede caer en un peligroso providencialismo. Pero también es peligroso lo contrario: llegar a prescindir de Dios en la historia, porque a todo le encontramos razón y explicación a través de la presencia de las causas segundas. Aquí el milagro corre peligro de desaparecer.</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La mentalidad hebrea (bien entendida y complementada con lo que aún diremos) realza la figura de Dios y le hace ganar actualidad y presencia en su pueblo. Aquí el milagro queda en pie, aunque tengamos que corregir los excesos a que lleva el prescindir de las causas segundas.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Podemos también terminar diciendo que la mentalidad hebrea es pre-moderna. La época moderna (fines del s.18) se caracteriza por la acentuación de la racionalidad, por el ejercicio filosófico de la autonomía del pensamiento o de la razón humana y su independencia de los principios religiosos que hasta entonces la habían gobernado. La modernidad trató de sofocar y combatir la pre-modernidad, muy dada a hacer primar la causa primera, opacando el papel de las causas segundas (y del ser humano en general) en la comprensión del mundo. Los presupuestos válidos de la modernidad son los que, en cierta forma, os complicaron la forma hebrea de ver el milagro. No se trata, en definitiva, de que haya oposición entre pensamiento moderno y pensamiento bíblico, sino en que hay que hacer el esfuerzo por comprender la validez del pensamiento pre-moderno, cuyos valores expondremos más adelante.</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993" w:hanging="424"/>
        <w:jc w:val="both"/>
        <w:rPr>
          <w:rFonts w:ascii="Arial" w:hAnsi="Arial" w:cs="Arial"/>
          <w:sz w:val="22"/>
          <w:szCs w:val="22"/>
        </w:rPr>
      </w:pPr>
      <w:r w:rsidRPr="00D112C3">
        <w:rPr>
          <w:rFonts w:ascii="Arial" w:hAnsi="Arial" w:cs="Arial"/>
          <w:b/>
          <w:i/>
          <w:sz w:val="22"/>
          <w:szCs w:val="22"/>
        </w:rPr>
        <w:t>16. La mentalidad hebrea es también una mentalidad teológica-mente integradora.</w:t>
      </w:r>
      <w:r w:rsidRPr="00D112C3">
        <w:rPr>
          <w:rFonts w:ascii="Arial" w:hAnsi="Arial" w:cs="Arial"/>
          <w:sz w:val="22"/>
          <w:szCs w:val="22"/>
        </w:rPr>
        <w:t xml:space="preserve">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Es decir, integra sabiamente el mundo sobrenatural y el natural, haciendo también aquí primar lo sobrenatural sobre lo natural.</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Si aplicamos al campo teológico el principio globalizador del campo filosófico, nos encontramos con que el hebreo no mira lo natural y lo sobrenatural como dos campos contrarios, enfrentados uno al otro, como si el uno no tuviera que ver con el otro. En la mentalidad hebrea, por el contrario, lo natural y lo sobrenatural conviven con naturalidad y tranquilidad. En el ser humano, por ejemplo, se puede ver una buena síntesis de lo natural y sobrenatural. Cualquiera de estos dos elementos que se toquen, se exageren o se destruyan, afectan su ser global.</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El fruto de nuestra mentalidad moderna, con su predominio de lo racional, nos lleva a dividir nuestra experiencia en dos mundos: el sobrenatural y el natural. Y le hemos asignado leyes propias a cada uno de ellos.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La genuina mentalidad moderna conduce con naturalidad a separar el campo natural del sobrenatural. Y así, el mundo sobrenatural no tiene por qué intervenir en el natural. Ambos tienen leyes totalmente diversas. El milagro como intervención divina es sencillamente un absurdo. Sin embargo, la mentalidad moderna religiosa, que no quiere prescindir de su fe, lleva fácilmente a creer que el proceso que se da en el milagro necesariamente es la alteración de la leyes de la naturaleza (lo natural) por las leyes de lo sobrenatural (Dios). Según esto, Dios, en determinados momentos, queriendo favorecer al ser humano, quebranta las leyes de la naturaleza y hace milagros.</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lastRenderedPageBreak/>
        <w:t xml:space="preserve">- Pero la genuina mentalidad no pensa así. Para ella el milagro no es el fruto de una imposición de Dios sobre la naturaleza, sino una expresión de la naturaleza que revela la presencia de Dios en ella, en favor del ser humano. El milagro es sencillamente la manifestación de lo sobrenatural en lo natural.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Nuestra mentalidad moderna, analizadora de causas, corre el peligro de enredarse en la naturaleza y quedar atrapado en ella, viendo, estudiando, y tratando de comprender o de explicarse qué ley fue alterada y cómo se pudo producir dicha alteración. Y para la mentalidad pre-moderna del hebreo, el milagro no está en ninguna alteración de la naturaleza, sino en lo que contiene de simbólico y de liberador la alteración de la naturaleza que en ese momento está llamándole la atención al ser humano.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b/>
          <w:sz w:val="22"/>
          <w:szCs w:val="22"/>
        </w:rPr>
      </w:pPr>
      <w:r w:rsidRPr="00D112C3">
        <w:rPr>
          <w:rFonts w:ascii="Arial" w:hAnsi="Arial" w:cs="Arial"/>
          <w:b/>
          <w:i/>
          <w:sz w:val="22"/>
          <w:szCs w:val="22"/>
        </w:rPr>
        <w:t>17. La mentalidad hebrea es una mentalidad culturalmente simbólica.</w:t>
      </w:r>
      <w:r w:rsidRPr="00D112C3">
        <w:rPr>
          <w:rFonts w:ascii="Arial" w:hAnsi="Arial" w:cs="Arial"/>
          <w:b/>
          <w:sz w:val="22"/>
          <w:szCs w:val="22"/>
        </w:rPr>
        <w:t xml:space="preserve">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Si el milagro es la presencia palpable del sobrenatural (Dios) en nuestra naturaleza, esto quiere decir que todo milagro es, de alguna forma, una experiencia de Dios. Y si es experiencia de Dios que se deja sentir a través de forma materiales, esto quiere decir que todo milagro deja algo en el interior de quien lo palpa o de quien cree en él. En efecto, el milagro genera una energía particular que va ´s allá de la acción externa y que queda depositada en lo íntimo de quienes viven el hecho milagroso.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El acontecimiento exterior (sea en la naturaleza, sea en el cuerpo humano, etc.) se convierte en vehículo de algo más grande que se va al interior de la conciencia personal o social de las personas objeto del milagro.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Frente a un milagro bíblico, lo primero que hay que tener son ojos espirituales o capacidad simbólica, para ver lo que está debajo de una acción milagrosa y lleva a asimilarla. Cuando esto sucede es cuando se llega a comprender de verdad el milagro.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¿Cómo hacer sacar a flote este contenido espiritual del milagro, es decir, los efectos espirituales del mismo, que casi siempre quedan escondidos? Aquí es donde aparece la capacidad simbólica del pueblo de Israel. Quien estuvo presente en el suceso, quizás captó la profundidad del mismo. Por ejemplo, la misma actitud de Jesús, sus palabras, el contexto vital del beneficiado, etc., bien pudieron haber hecho captar, desde un principio, los contenido liberadores del acontecimiento que, a partir de ahí, pudo  a ser percibido y narrado como suceso milagroso.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Pero también pudo ser cierto lo contrario: que la profundidad de determinado suceso no fuera captada desde el comienzo, sino mucho más tarde, bajo la luz y la experiencia del Resucitado. Para lograr captar, ya a distancia del tiempo y del espacio original, los hondos significados del acontecimiento considerado como milagroso, aparece el "relato de milagro" y su contexto literario-teológico en cada evangelio. Cada "relato de milagro" relee el acontecimiento original y trata de sacar a flote el contenido liberador que tuvo.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En este sentido el "relato de milagro" se convierte en una expresión simbólica, a través de la cual los contenidos hondos, indecibles, inenarrables e inexpresables del acontecer de Dios se logran sacar a flote, siquiera sea parcialmente.</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Es por esto que "relato de milagro" va más allá de ser una crónica del suceso </w:t>
      </w:r>
      <w:r w:rsidRPr="00D112C3">
        <w:rPr>
          <w:rFonts w:ascii="Arial" w:hAnsi="Arial" w:cs="Arial"/>
          <w:sz w:val="22"/>
          <w:szCs w:val="22"/>
        </w:rPr>
        <w:lastRenderedPageBreak/>
        <w:t>para convertirse en una interpretación del mismo, yendo siempre más allá de lo cuantitativo. Es decir, el hebreo no se contenta con el acontecimiento externo en sí, sino que va más profundo: cuando sucede algo externo es porque ya algo interno ha acaecido o está acaeciendo.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Por eso nunca olvidemos que lo externo del relato trae la marca de lo interno, trata de sacar a flote siquiera sea parte de esa infinita riqueza que son las experiencias religiosas profundas del ser humano.</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Nuestra mentalidad histórico-crítica se enreda buscando la veracidad que pueda tener el suceso narrado. Y con esto pierde toda la profundidad simbólica que el hebreo busca ávidamente y que convierte la acción más simple en expresión profunda del misterio de la fe.</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xml:space="preserve">- Frente al milagro, es esencial preguntarse qué hay detrás del suceso externo: qué hay detrás de la sequía del Jordán (Jos 4,24)... o detrás de la caída de Jericó (cf. Jos 5,13-15 = teofanía)... o detrás de la detención del sol (cf. Jos 10,14 = Yahvéh que combatía en favor de Israel)... o detrás de la sanación de la suegra de Pedro cf. Lc 4,39: “se levantó y se puso a servirles”... o detrás de la curación de la mujer encorvada (cf. Lc 10,16 = un hija de Abraham atada por Satanás)... </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Por algo el milagro en el Antiguo Testamento tiene por lo menos diez términos que ayudan a penetrar en su contenido simbólico, dando cada uno de ellos un matiz de la repercusión que en el ser humano tiene cada acción de Dios.</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b/>
          <w:i/>
          <w:sz w:val="22"/>
          <w:szCs w:val="22"/>
        </w:rPr>
        <w:t xml:space="preserve">18. Los términos con que </w:t>
      </w:r>
      <w:smartTag w:uri="urn:schemas-microsoft-com:office:smarttags" w:element="PersonName">
        <w:smartTagPr>
          <w:attr w:name="ProductID" w:val="la Biblia"/>
        </w:smartTagPr>
        <w:r w:rsidRPr="00D112C3">
          <w:rPr>
            <w:rFonts w:ascii="Arial" w:hAnsi="Arial" w:cs="Arial"/>
            <w:b/>
            <w:i/>
            <w:sz w:val="22"/>
            <w:szCs w:val="22"/>
          </w:rPr>
          <w:t>la Biblia</w:t>
        </w:r>
      </w:smartTag>
      <w:r w:rsidRPr="00D112C3">
        <w:rPr>
          <w:rFonts w:ascii="Arial" w:hAnsi="Arial" w:cs="Arial"/>
          <w:b/>
          <w:i/>
          <w:sz w:val="22"/>
          <w:szCs w:val="22"/>
        </w:rPr>
        <w:t xml:space="preserve"> designa el milagro (tanto en el Antiguo Testamento como en el Nuevo Testamento) corresponden a una mentalidad bíblicamente simbólica.</w:t>
      </w:r>
    </w:p>
    <w:p w:rsidR="00F3193B" w:rsidRPr="00D112C3" w:rsidRDefault="00F3193B" w:rsidP="008466FB">
      <w:pPr>
        <w:widowControl w:val="0"/>
        <w:ind w:left="568"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Por algo los "relatos de milagro"  utilizan diversos términos para designar la obra milagrosa. Ya el término empleado acerca a la significación que el relator quiere que tomemos como punto de partida, para que a partir de allí nos sumerjamos en el significado de cada milagro.</w:t>
      </w:r>
    </w:p>
    <w:p w:rsidR="00F3193B" w:rsidRPr="00D112C3" w:rsidRDefault="00F3193B" w:rsidP="008466FB">
      <w:pPr>
        <w:widowControl w:val="0"/>
        <w:ind w:firstLine="1"/>
        <w:jc w:val="both"/>
        <w:rPr>
          <w:rFonts w:ascii="Arial" w:hAnsi="Arial" w:cs="Arial"/>
          <w:sz w:val="22"/>
          <w:szCs w:val="22"/>
        </w:rPr>
      </w:pPr>
    </w:p>
    <w:p w:rsidR="00F3193B" w:rsidRPr="00D112C3" w:rsidRDefault="00F3193B" w:rsidP="008466FB">
      <w:pPr>
        <w:widowControl w:val="0"/>
        <w:ind w:firstLine="1"/>
        <w:jc w:val="center"/>
        <w:rPr>
          <w:rFonts w:ascii="Arial" w:hAnsi="Arial" w:cs="Arial"/>
          <w:b/>
          <w:sz w:val="22"/>
          <w:szCs w:val="22"/>
        </w:rPr>
      </w:pPr>
      <w:r w:rsidRPr="00D112C3">
        <w:rPr>
          <w:rFonts w:ascii="Arial" w:hAnsi="Arial" w:cs="Arial"/>
          <w:b/>
          <w:sz w:val="22"/>
          <w:szCs w:val="22"/>
        </w:rPr>
        <w:t>EN EL ANTIGUO TESTAMENTO:</w:t>
      </w:r>
    </w:p>
    <w:p w:rsidR="00F3193B" w:rsidRPr="00D112C3" w:rsidRDefault="00F3193B" w:rsidP="008466FB">
      <w:pPr>
        <w:widowControl w:val="0"/>
        <w:ind w:firstLine="1"/>
        <w:jc w:val="both"/>
        <w:rPr>
          <w:rFonts w:ascii="Arial" w:hAnsi="Arial" w:cs="Arial"/>
          <w:sz w:val="22"/>
          <w:szCs w:val="22"/>
        </w:rPr>
      </w:pPr>
    </w:p>
    <w:p w:rsidR="00F3193B" w:rsidRPr="00D112C3" w:rsidRDefault="00F3193B" w:rsidP="008466FB">
      <w:pPr>
        <w:widowControl w:val="0"/>
        <w:ind w:left="568" w:firstLine="1"/>
        <w:jc w:val="both"/>
        <w:rPr>
          <w:rFonts w:ascii="Arial" w:hAnsi="Arial" w:cs="Arial"/>
          <w:sz w:val="22"/>
          <w:szCs w:val="22"/>
        </w:rPr>
      </w:pPr>
      <w:r w:rsidRPr="00D112C3">
        <w:rPr>
          <w:rFonts w:ascii="Arial" w:hAnsi="Arial" w:cs="Arial"/>
          <w:sz w:val="22"/>
          <w:szCs w:val="22"/>
        </w:rPr>
        <w:t>- Los principales términos que el Antiguo Testamento pone para milagros:</w:t>
      </w:r>
    </w:p>
    <w:p w:rsidR="00F3193B" w:rsidRPr="00D112C3" w:rsidRDefault="00F3193B" w:rsidP="008466FB">
      <w:pPr>
        <w:widowControl w:val="0"/>
        <w:ind w:left="284" w:firstLine="1"/>
        <w:jc w:val="both"/>
        <w:rPr>
          <w:rFonts w:ascii="Arial" w:hAnsi="Arial" w:cs="Arial"/>
          <w:sz w:val="22"/>
          <w:szCs w:val="22"/>
        </w:rPr>
      </w:pPr>
    </w:p>
    <w:p w:rsidR="00F3193B" w:rsidRPr="00D112C3" w:rsidRDefault="00F3193B" w:rsidP="008466FB">
      <w:pPr>
        <w:widowControl w:val="0"/>
        <w:ind w:left="992" w:hanging="424"/>
        <w:jc w:val="both"/>
        <w:rPr>
          <w:rFonts w:ascii="Arial" w:hAnsi="Arial" w:cs="Arial"/>
          <w:sz w:val="22"/>
          <w:szCs w:val="22"/>
        </w:rPr>
      </w:pPr>
      <w:r w:rsidRPr="00D112C3">
        <w:rPr>
          <w:rFonts w:ascii="Arial" w:hAnsi="Arial" w:cs="Arial"/>
          <w:sz w:val="22"/>
          <w:szCs w:val="22"/>
        </w:rPr>
        <w:t xml:space="preserve">1) </w:t>
      </w:r>
      <w:r w:rsidRPr="00D112C3">
        <w:rPr>
          <w:rFonts w:ascii="Arial" w:hAnsi="Arial" w:cs="Arial"/>
          <w:i/>
          <w:sz w:val="22"/>
          <w:szCs w:val="22"/>
        </w:rPr>
        <w:t xml:space="preserve">´ot </w:t>
      </w:r>
      <w:r w:rsidRPr="00D112C3">
        <w:rPr>
          <w:rFonts w:ascii="Arial" w:hAnsi="Arial" w:cs="Arial"/>
          <w:sz w:val="22"/>
          <w:szCs w:val="22"/>
        </w:rPr>
        <w:t xml:space="preserve">: signo positivo de la presencia de Dios. </w:t>
      </w:r>
    </w:p>
    <w:p w:rsidR="00F3193B" w:rsidRPr="00D112C3" w:rsidRDefault="00F3193B" w:rsidP="008466FB">
      <w:pPr>
        <w:widowControl w:val="0"/>
        <w:ind w:left="992" w:hanging="424"/>
        <w:jc w:val="both"/>
        <w:rPr>
          <w:rFonts w:ascii="Arial" w:hAnsi="Arial" w:cs="Arial"/>
          <w:i/>
          <w:sz w:val="22"/>
          <w:szCs w:val="22"/>
        </w:rPr>
      </w:pPr>
      <w:r w:rsidRPr="00D112C3">
        <w:rPr>
          <w:rFonts w:ascii="Arial" w:hAnsi="Arial" w:cs="Arial"/>
          <w:sz w:val="22"/>
          <w:szCs w:val="22"/>
        </w:rPr>
        <w:tab/>
      </w:r>
      <w:r w:rsidRPr="00D112C3">
        <w:rPr>
          <w:rFonts w:ascii="Arial" w:hAnsi="Arial" w:cs="Arial"/>
          <w:sz w:val="22"/>
          <w:szCs w:val="22"/>
        </w:rPr>
        <w:tab/>
        <w:t xml:space="preserve">(En los LXX = </w:t>
      </w:r>
      <w:r w:rsidRPr="00D112C3">
        <w:rPr>
          <w:rFonts w:ascii="Arial" w:hAnsi="Arial" w:cs="Arial"/>
          <w:i/>
          <w:sz w:val="22"/>
          <w:szCs w:val="22"/>
        </w:rPr>
        <w:t>semeion).</w:t>
      </w:r>
    </w:p>
    <w:p w:rsidR="00F3193B" w:rsidRPr="00D112C3" w:rsidRDefault="00F3193B" w:rsidP="008466FB">
      <w:pPr>
        <w:widowControl w:val="0"/>
        <w:ind w:left="992" w:hanging="424"/>
        <w:jc w:val="both"/>
        <w:rPr>
          <w:rFonts w:ascii="Arial" w:hAnsi="Arial" w:cs="Arial"/>
          <w:sz w:val="22"/>
          <w:szCs w:val="22"/>
        </w:rPr>
      </w:pPr>
      <w:r w:rsidRPr="00D112C3">
        <w:rPr>
          <w:rFonts w:ascii="Arial" w:hAnsi="Arial" w:cs="Arial"/>
          <w:i/>
          <w:sz w:val="22"/>
          <w:szCs w:val="22"/>
        </w:rPr>
        <w:tab/>
      </w:r>
      <w:r w:rsidRPr="00D112C3">
        <w:rPr>
          <w:rFonts w:ascii="Arial" w:hAnsi="Arial" w:cs="Arial"/>
          <w:sz w:val="22"/>
          <w:szCs w:val="22"/>
        </w:rPr>
        <w:t xml:space="preserve"> </w:t>
      </w:r>
      <w:r w:rsidRPr="00D112C3">
        <w:rPr>
          <w:rFonts w:ascii="Arial" w:hAnsi="Arial" w:cs="Arial"/>
          <w:sz w:val="22"/>
          <w:szCs w:val="22"/>
        </w:rPr>
        <w:tab/>
        <w:t xml:space="preserve">En general: signo natural y convencional, habitual y ocasional, profano y sagrado (cf. Ex 4,8s.28; 7,3; 8,19). </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En relación al milagro: signo con el que Dios se revela, acredita a sus enviados, protege a los suyos y derrota a los enemigos.</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2) </w:t>
      </w:r>
      <w:r w:rsidRPr="00D112C3">
        <w:rPr>
          <w:rFonts w:ascii="Arial" w:hAnsi="Arial" w:cs="Arial"/>
          <w:i/>
          <w:sz w:val="22"/>
          <w:szCs w:val="22"/>
        </w:rPr>
        <w:t>mofet:</w:t>
      </w:r>
      <w:r w:rsidRPr="00D112C3">
        <w:rPr>
          <w:rFonts w:ascii="Arial" w:hAnsi="Arial" w:cs="Arial"/>
          <w:sz w:val="22"/>
          <w:szCs w:val="22"/>
        </w:rPr>
        <w:t xml:space="preserve"> un prodigio con matiz negativo.</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(En los LXX: téras).</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Signo de ratificación, admonición, espanto o presagio. Juicio contra los egipcios y liberación de los israelitas. Signo siniestro de castigo (Ez 12,6.11), o de sufrimiento (Sal 71,7). (Cf. Ex 7,3; Dt 4,34; 6,22; 7,19; 13,25; 26,8).</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Raras veces un presagio favorable (Is 8,18; Zac 3,8).</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3) </w:t>
      </w:r>
      <w:r w:rsidRPr="00D112C3">
        <w:rPr>
          <w:rFonts w:ascii="Arial" w:hAnsi="Arial" w:cs="Arial"/>
          <w:i/>
          <w:sz w:val="22"/>
          <w:szCs w:val="22"/>
        </w:rPr>
        <w:t xml:space="preserve">pelé´ : </w:t>
      </w:r>
      <w:r w:rsidRPr="00D112C3">
        <w:rPr>
          <w:rFonts w:ascii="Arial" w:hAnsi="Arial" w:cs="Arial"/>
          <w:sz w:val="22"/>
          <w:szCs w:val="22"/>
        </w:rPr>
        <w:t>maravilla</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Lo maravilloso, la majestad, la trascendencia, la santidad de Dios que se manifiesta (Ex 15,11; Is 29,14; Sal 78,12; Sal 78,11s.43).</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lastRenderedPageBreak/>
        <w:t xml:space="preserve">4) </w:t>
      </w:r>
      <w:r w:rsidRPr="00D112C3">
        <w:rPr>
          <w:rFonts w:ascii="Arial" w:hAnsi="Arial" w:cs="Arial"/>
          <w:i/>
          <w:sz w:val="22"/>
          <w:szCs w:val="22"/>
        </w:rPr>
        <w:t xml:space="preserve">nipla´ot: </w:t>
      </w:r>
      <w:r w:rsidRPr="00D112C3">
        <w:rPr>
          <w:rFonts w:ascii="Arial" w:hAnsi="Arial" w:cs="Arial"/>
          <w:sz w:val="22"/>
          <w:szCs w:val="22"/>
        </w:rPr>
        <w:t>lo que se muestra extraordinario, difícil, misterioso (cf. Ex 34,10; Sal 78,4.11.32; 105,2.5) (Is 25,1; Gn 18,19; Jr 32,17).</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5) </w:t>
      </w:r>
      <w:r w:rsidRPr="00D112C3">
        <w:rPr>
          <w:rFonts w:ascii="Arial" w:hAnsi="Arial" w:cs="Arial"/>
          <w:i/>
          <w:sz w:val="22"/>
          <w:szCs w:val="22"/>
        </w:rPr>
        <w:t xml:space="preserve"> gedulah, gedulot: </w:t>
      </w:r>
      <w:r w:rsidRPr="00D112C3">
        <w:rPr>
          <w:rFonts w:ascii="Arial" w:hAnsi="Arial" w:cs="Arial"/>
          <w:sz w:val="22"/>
          <w:szCs w:val="22"/>
        </w:rPr>
        <w:t>lo grandioso.</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ab/>
        <w:t>Cosas grandes, hazañas. La majestad, la omnipotencia, la santidad de Dios (cf. Dt 10,21; 2S 7,23; 1 Cro 17,19.21)</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i/>
          <w:sz w:val="22"/>
          <w:szCs w:val="22"/>
        </w:rPr>
        <w:t xml:space="preserve">6) geburot: </w:t>
      </w:r>
      <w:r w:rsidRPr="00D112C3">
        <w:rPr>
          <w:rFonts w:ascii="Arial" w:hAnsi="Arial" w:cs="Arial"/>
          <w:sz w:val="22"/>
          <w:szCs w:val="22"/>
        </w:rPr>
        <w:t xml:space="preserve">cosas poderosas (efecto de la </w:t>
      </w:r>
      <w:r w:rsidRPr="00D112C3">
        <w:rPr>
          <w:rFonts w:ascii="Arial" w:hAnsi="Arial" w:cs="Arial"/>
          <w:i/>
          <w:sz w:val="22"/>
          <w:szCs w:val="22"/>
        </w:rPr>
        <w:t>geburah)</w:t>
      </w:r>
      <w:r w:rsidRPr="00D112C3">
        <w:rPr>
          <w:rFonts w:ascii="Arial" w:hAnsi="Arial" w:cs="Arial"/>
          <w:sz w:val="22"/>
          <w:szCs w:val="22"/>
        </w:rPr>
        <w:t xml:space="preserve"> = acciones poderosas, empresas (Dt 3,24; Sal 71,16; 145,4; Ex 32,18).</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7) </w:t>
      </w:r>
      <w:r w:rsidRPr="00D112C3">
        <w:rPr>
          <w:rFonts w:ascii="Arial" w:hAnsi="Arial" w:cs="Arial"/>
          <w:i/>
          <w:sz w:val="22"/>
          <w:szCs w:val="22"/>
        </w:rPr>
        <w:t>ma’aseh</w:t>
      </w:r>
      <w:r w:rsidRPr="00D112C3">
        <w:rPr>
          <w:rFonts w:ascii="Arial" w:hAnsi="Arial" w:cs="Arial"/>
          <w:sz w:val="22"/>
          <w:szCs w:val="22"/>
        </w:rPr>
        <w:t xml:space="preserve"> = obras, obras de victoria (Is 63,15; Sal 145,4).</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8) </w:t>
      </w:r>
      <w:r w:rsidRPr="00D112C3">
        <w:rPr>
          <w:rFonts w:ascii="Arial" w:hAnsi="Arial" w:cs="Arial"/>
          <w:i/>
          <w:sz w:val="22"/>
          <w:szCs w:val="22"/>
        </w:rPr>
        <w:t xml:space="preserve"> nore’ot</w:t>
      </w:r>
      <w:r w:rsidRPr="00D112C3">
        <w:rPr>
          <w:rFonts w:ascii="Arial" w:hAnsi="Arial" w:cs="Arial"/>
          <w:sz w:val="22"/>
          <w:szCs w:val="22"/>
        </w:rPr>
        <w:t xml:space="preserve"> = lo que aparece como prodigioso y terrible (Sal 145,5).</w:t>
      </w:r>
    </w:p>
    <w:p w:rsidR="00F3193B" w:rsidRPr="00D112C3" w:rsidRDefault="00F3193B" w:rsidP="008466FB">
      <w:pPr>
        <w:widowControl w:val="0"/>
        <w:ind w:left="851" w:hanging="566"/>
        <w:jc w:val="both"/>
        <w:rPr>
          <w:rFonts w:ascii="Arial" w:hAnsi="Arial" w:cs="Arial"/>
          <w:sz w:val="22"/>
          <w:szCs w:val="22"/>
        </w:rPr>
      </w:pPr>
    </w:p>
    <w:p w:rsidR="00F3193B" w:rsidRPr="00D112C3" w:rsidRDefault="00F3193B" w:rsidP="008466FB">
      <w:pPr>
        <w:widowControl w:val="0"/>
        <w:ind w:left="851" w:hanging="566"/>
        <w:jc w:val="center"/>
        <w:rPr>
          <w:rFonts w:ascii="Arial" w:hAnsi="Arial" w:cs="Arial"/>
          <w:b/>
          <w:sz w:val="22"/>
          <w:szCs w:val="22"/>
        </w:rPr>
      </w:pPr>
      <w:r w:rsidRPr="00D112C3">
        <w:rPr>
          <w:rFonts w:ascii="Arial" w:hAnsi="Arial" w:cs="Arial"/>
          <w:b/>
          <w:sz w:val="22"/>
          <w:szCs w:val="22"/>
        </w:rPr>
        <w:tab/>
        <w:t>EN EL NUEVO TESTAMENTO:</w:t>
      </w:r>
    </w:p>
    <w:p w:rsidR="00F3193B" w:rsidRPr="00D112C3" w:rsidRDefault="00F3193B" w:rsidP="008466FB">
      <w:pPr>
        <w:widowControl w:val="0"/>
        <w:ind w:left="851" w:hanging="566"/>
        <w:jc w:val="both"/>
        <w:rPr>
          <w:rFonts w:ascii="Arial" w:hAnsi="Arial" w:cs="Arial"/>
          <w:sz w:val="22"/>
          <w:szCs w:val="22"/>
        </w:rPr>
      </w:pPr>
    </w:p>
    <w:p w:rsidR="00F3193B" w:rsidRPr="00D112C3" w:rsidRDefault="00F3193B" w:rsidP="008466FB">
      <w:pPr>
        <w:widowControl w:val="0"/>
        <w:ind w:left="851" w:hanging="566"/>
        <w:jc w:val="both"/>
        <w:rPr>
          <w:rFonts w:ascii="Arial" w:hAnsi="Arial" w:cs="Arial"/>
          <w:sz w:val="22"/>
          <w:szCs w:val="22"/>
        </w:rPr>
      </w:pPr>
      <w:r w:rsidRPr="00D112C3">
        <w:rPr>
          <w:rFonts w:ascii="Arial" w:hAnsi="Arial" w:cs="Arial"/>
          <w:sz w:val="22"/>
          <w:szCs w:val="22"/>
        </w:rPr>
        <w:tab/>
        <w:t>Los términos principales del Nuevo Testamento para designar el milagro, son:</w:t>
      </w:r>
    </w:p>
    <w:p w:rsidR="00F3193B" w:rsidRPr="00D112C3" w:rsidRDefault="00F3193B" w:rsidP="008466FB">
      <w:pPr>
        <w:widowControl w:val="0"/>
        <w:ind w:left="851" w:hanging="566"/>
        <w:jc w:val="both"/>
        <w:rPr>
          <w:rFonts w:ascii="Arial" w:hAnsi="Arial" w:cs="Arial"/>
          <w:sz w:val="22"/>
          <w:szCs w:val="22"/>
        </w:rPr>
      </w:pP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1) </w:t>
      </w:r>
      <w:r w:rsidRPr="00D112C3">
        <w:rPr>
          <w:rFonts w:ascii="Arial" w:hAnsi="Arial" w:cs="Arial"/>
          <w:i/>
          <w:sz w:val="22"/>
          <w:szCs w:val="22"/>
        </w:rPr>
        <w:t>dynamis</w:t>
      </w:r>
      <w:r w:rsidRPr="00D112C3">
        <w:rPr>
          <w:rFonts w:ascii="Arial" w:hAnsi="Arial" w:cs="Arial"/>
          <w:sz w:val="22"/>
          <w:szCs w:val="22"/>
        </w:rPr>
        <w:t>(37 veces en los Sinópticos): poder milagroso, fuerza o poder del taumaturgo y el milagro como efecto de ésto (Lc 8,46; 10,13; 24,19 etc.).</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2) </w:t>
      </w:r>
      <w:r w:rsidRPr="00D112C3">
        <w:rPr>
          <w:rFonts w:ascii="Arial" w:hAnsi="Arial" w:cs="Arial"/>
          <w:i/>
          <w:sz w:val="22"/>
          <w:szCs w:val="22"/>
        </w:rPr>
        <w:t xml:space="preserve"> semeion </w:t>
      </w:r>
      <w:r w:rsidRPr="00D112C3">
        <w:rPr>
          <w:rFonts w:ascii="Arial" w:hAnsi="Arial" w:cs="Arial"/>
          <w:sz w:val="22"/>
          <w:szCs w:val="22"/>
        </w:rPr>
        <w:t>(27 veces en los Sinópticos): signo como argumento extraordinario, importancia significativa, a veces con sentido peyorativo (Lc 2,12; 21,7.11.25; 23,8; 11,29; 10,17.19).</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3) </w:t>
      </w:r>
      <w:r w:rsidRPr="00D112C3">
        <w:rPr>
          <w:rFonts w:ascii="Arial" w:hAnsi="Arial" w:cs="Arial"/>
          <w:i/>
          <w:sz w:val="22"/>
          <w:szCs w:val="22"/>
        </w:rPr>
        <w:t>térata</w:t>
      </w:r>
      <w:r w:rsidRPr="00D112C3">
        <w:rPr>
          <w:rFonts w:ascii="Arial" w:hAnsi="Arial" w:cs="Arial"/>
          <w:sz w:val="22"/>
          <w:szCs w:val="22"/>
        </w:rPr>
        <w:t>: prodigios, algo de naturaleza extraordinaria. Los evangelios evitan aplicarlo a Jesús; lo aplican a los portentos apocalípticos (Mt 24,24; Mc 13,22; 2 Tes 2,9; Jn 4,48). Sin embargo, cf. Hch 2,22).</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4) </w:t>
      </w:r>
      <w:r w:rsidRPr="00D112C3">
        <w:rPr>
          <w:rFonts w:ascii="Arial" w:hAnsi="Arial" w:cs="Arial"/>
          <w:i/>
          <w:sz w:val="22"/>
          <w:szCs w:val="22"/>
        </w:rPr>
        <w:t>érgon</w:t>
      </w:r>
      <w:r w:rsidRPr="00D112C3">
        <w:rPr>
          <w:rFonts w:ascii="Arial" w:hAnsi="Arial" w:cs="Arial"/>
          <w:sz w:val="22"/>
          <w:szCs w:val="22"/>
        </w:rPr>
        <w:t xml:space="preserve">: obra considerada como obra de Dios (Ex 34,10; Jos 24,31; Jue 2,7.10. Obras de Cristo a la luz de Is 35,5-6a; 26,19; 29,18; 61,1; Mt 11,2.5s; Lc 24,19; Hch 1,1; 7,22). El evangelista Juan debe ser considerado aparte, tanto en el empleo que hace de </w:t>
      </w:r>
      <w:r w:rsidRPr="00D112C3">
        <w:rPr>
          <w:rFonts w:ascii="Arial" w:hAnsi="Arial" w:cs="Arial"/>
          <w:i/>
          <w:sz w:val="22"/>
          <w:szCs w:val="22"/>
        </w:rPr>
        <w:t xml:space="preserve">semeia </w:t>
      </w:r>
      <w:r w:rsidRPr="00D112C3">
        <w:rPr>
          <w:rFonts w:ascii="Arial" w:hAnsi="Arial" w:cs="Arial"/>
          <w:sz w:val="22"/>
          <w:szCs w:val="22"/>
        </w:rPr>
        <w:t xml:space="preserve"> como de </w:t>
      </w:r>
      <w:r w:rsidRPr="00D112C3">
        <w:rPr>
          <w:rFonts w:ascii="Arial" w:hAnsi="Arial" w:cs="Arial"/>
          <w:i/>
          <w:sz w:val="22"/>
          <w:szCs w:val="22"/>
        </w:rPr>
        <w:t>ergon.</w:t>
      </w: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sz w:val="22"/>
          <w:szCs w:val="22"/>
        </w:rPr>
        <w:t xml:space="preserve">5) </w:t>
      </w:r>
      <w:r w:rsidRPr="00D112C3">
        <w:rPr>
          <w:rFonts w:ascii="Arial" w:hAnsi="Arial" w:cs="Arial"/>
          <w:i/>
          <w:sz w:val="22"/>
          <w:szCs w:val="22"/>
        </w:rPr>
        <w:t xml:space="preserve"> thaumatso</w:t>
      </w:r>
      <w:r w:rsidRPr="00D112C3">
        <w:rPr>
          <w:rFonts w:ascii="Arial" w:hAnsi="Arial" w:cs="Arial"/>
          <w:sz w:val="22"/>
          <w:szCs w:val="22"/>
        </w:rPr>
        <w:t xml:space="preserve">: extrañarse por efecto del milagro (el contexto indica si positiva o negativamente) (cf. Lc 8,25; 9,43; 11,14). (El sustantivo </w:t>
      </w:r>
      <w:r w:rsidRPr="00D112C3">
        <w:rPr>
          <w:rFonts w:ascii="Arial" w:hAnsi="Arial" w:cs="Arial"/>
          <w:i/>
          <w:sz w:val="22"/>
          <w:szCs w:val="22"/>
        </w:rPr>
        <w:t>thauma</w:t>
      </w:r>
      <w:r w:rsidRPr="00D112C3">
        <w:rPr>
          <w:rFonts w:ascii="Arial" w:hAnsi="Arial" w:cs="Arial"/>
          <w:sz w:val="22"/>
          <w:szCs w:val="22"/>
        </w:rPr>
        <w:t xml:space="preserve"> no es empleado por los Sinópticos). </w:t>
      </w:r>
    </w:p>
    <w:p w:rsidR="00F3193B" w:rsidRPr="00D112C3" w:rsidRDefault="00F3193B" w:rsidP="008466FB">
      <w:pPr>
        <w:widowControl w:val="0"/>
        <w:ind w:left="851" w:hanging="566"/>
        <w:jc w:val="both"/>
        <w:rPr>
          <w:rFonts w:ascii="Arial" w:hAnsi="Arial" w:cs="Arial"/>
          <w:sz w:val="22"/>
          <w:szCs w:val="22"/>
        </w:rPr>
      </w:pPr>
    </w:p>
    <w:p w:rsidR="00F3193B" w:rsidRPr="00D112C3" w:rsidRDefault="00F3193B" w:rsidP="008466FB">
      <w:pPr>
        <w:widowControl w:val="0"/>
        <w:ind w:left="1134" w:hanging="566"/>
        <w:jc w:val="both"/>
        <w:rPr>
          <w:rFonts w:ascii="Arial" w:hAnsi="Arial" w:cs="Arial"/>
          <w:sz w:val="22"/>
          <w:szCs w:val="22"/>
        </w:rPr>
      </w:pPr>
      <w:r w:rsidRPr="00D112C3">
        <w:rPr>
          <w:rFonts w:ascii="Arial" w:hAnsi="Arial" w:cs="Arial"/>
          <w:b/>
          <w:i/>
          <w:sz w:val="22"/>
          <w:szCs w:val="22"/>
        </w:rPr>
        <w:t>19. La mentalidad hebrea es una mentalidad bíblicamente liberadora.</w:t>
      </w:r>
      <w:r w:rsidRPr="00D112C3">
        <w:rPr>
          <w:rFonts w:ascii="Arial" w:hAnsi="Arial" w:cs="Arial"/>
          <w:sz w:val="22"/>
          <w:szCs w:val="22"/>
        </w:rPr>
        <w:t xml:space="preserve"> </w:t>
      </w:r>
    </w:p>
    <w:p w:rsidR="00F3193B" w:rsidRPr="00D112C3" w:rsidRDefault="00F3193B" w:rsidP="008466FB">
      <w:pPr>
        <w:widowControl w:val="0"/>
        <w:ind w:left="1134" w:hanging="566"/>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Para un hebreo lo que en definitiva configura una acción milagrosa es su contenido liberador o salvífico. La salvación o liberación que experimenta el pueblo en momentos de opresión son hechos esencialmente milagrosos para Israel. </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Lo extraordinario que los acompaña está en correspondencia con la gravedad de la opresión que imposibilita al hombre liberarse a sí mismo.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Desafortunadamente nosotros con nuestra mentalidad apologética, centramos nuestra atención no en el hombre objeto de nuestra liberación, sino en lo maravilloso del milagro. Y esto lo convertimos en prueba apologética de que Dios respalda con milagros su presencia. Y en este sentido, es lo maravilloso en sí lo que nos impresiona y no su contenido liberador.</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Los israelitas pudieron haber visto otras veces al río Jordán secarse, o a una gran ciudad ser destruida, o a muchos atardeceres prolongar su luz... Sin embargo, el milagro únicamente sucede cuando el río les impide penetrar en la tierra prometida, o cuando la gran ciudad en pie protege a los opresores, o cuando hay necesidad de más tiempo para combatir al enemigo del pueblo y de Dios.</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El milagro, en cuanto a acción salvífica está conectado con la fe, tanto del que vivió el suceso como del que lo trasmite y lo escribe. El milagro únicamente </w:t>
      </w:r>
      <w:r w:rsidRPr="00D112C3">
        <w:rPr>
          <w:rFonts w:ascii="Arial" w:hAnsi="Arial" w:cs="Arial"/>
          <w:sz w:val="22"/>
          <w:szCs w:val="22"/>
        </w:rPr>
        <w:lastRenderedPageBreak/>
        <w:t>puede ser captado por la fe.</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b/>
          <w:sz w:val="22"/>
          <w:szCs w:val="22"/>
        </w:rPr>
      </w:pPr>
      <w:r w:rsidRPr="00D112C3">
        <w:rPr>
          <w:rFonts w:ascii="Arial" w:hAnsi="Arial" w:cs="Arial"/>
          <w:b/>
          <w:sz w:val="22"/>
          <w:szCs w:val="22"/>
        </w:rPr>
        <w:t xml:space="preserve">20. Cómo definir una "narración de milagros" </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Una definición de "relato de milagro" debería tener estos elementos:</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(1) Es la narración de un hecho profundo de liberación en el ser humano,</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(2) atribuido a Dios,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(3) y expresado a través de algún fenómeno extraño de sanación o de fenómenos insólitos de la naturaleza,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(4) narración que trata de expresar los profundos contenidos liberadores del suceso,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(5) lo mismo que sus contenidos simbólicos,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(6) con la finalidad de concientizar al pueblo o a la comunidad cristiana, acerca de los contenidos salvíficos de Dios,  o de la persona de Jesús.</w:t>
      </w:r>
    </w:p>
    <w:p w:rsidR="00F3193B" w:rsidRPr="00D112C3" w:rsidRDefault="00F3193B" w:rsidP="008466FB">
      <w:pPr>
        <w:widowControl w:val="0"/>
        <w:ind w:left="1135"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b/>
          <w:sz w:val="22"/>
          <w:szCs w:val="22"/>
        </w:rPr>
      </w:pPr>
      <w:r w:rsidRPr="00D112C3">
        <w:rPr>
          <w:rFonts w:ascii="Arial" w:hAnsi="Arial" w:cs="Arial"/>
          <w:b/>
          <w:sz w:val="22"/>
          <w:szCs w:val="22"/>
        </w:rPr>
        <w:t>21. Consecuencias de esta definición</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La definición anterior tiene consecuencias como éstas:</w:t>
      </w:r>
    </w:p>
    <w:p w:rsidR="00F3193B" w:rsidRPr="00D112C3" w:rsidRDefault="00F3193B" w:rsidP="008466FB">
      <w:pPr>
        <w:widowControl w:val="0"/>
        <w:ind w:left="851" w:hanging="283"/>
        <w:jc w:val="both"/>
        <w:rPr>
          <w:rFonts w:ascii="Arial" w:hAnsi="Arial" w:cs="Arial"/>
          <w:sz w:val="22"/>
          <w:szCs w:val="22"/>
        </w:rPr>
      </w:pP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a) Lo menos valioso en una narración de milagros es el hecho externo. El hecho no vale tanto en sí como en su significado.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b) Lo descriptivo de la narración es un camino para adentrarse en los contenidos liberadores y simbólicos.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 xml:space="preserve">c) Lo esencialmente valioso es el contenido liberador del suceso. Aquí es donde está el verdadero milagro. </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d) Este contenido únicamente lo puede captar la fe. Esta es la verdadera antena espiritual que descubre la verdadera acción milagrosa de Dios.</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e) El aferrarnos a lo prodigioso es señal de pérdida de contacto con Dios o con Jesús, resucitado y activo en nuestro interior, que está presente y actúa en la vida ordinaria.</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f) Las narraciones de milagros son bifocales en este sentido:</w:t>
      </w:r>
    </w:p>
    <w:p w:rsidR="00F3193B" w:rsidRPr="00D112C3" w:rsidRDefault="00F3193B" w:rsidP="008466FB">
      <w:pPr>
        <w:widowControl w:val="0"/>
        <w:ind w:left="1419" w:hanging="283"/>
        <w:jc w:val="both"/>
        <w:rPr>
          <w:rFonts w:ascii="Arial" w:hAnsi="Arial" w:cs="Arial"/>
          <w:sz w:val="22"/>
          <w:szCs w:val="22"/>
        </w:rPr>
      </w:pPr>
      <w:r w:rsidRPr="00D112C3">
        <w:rPr>
          <w:rFonts w:ascii="Arial" w:hAnsi="Arial" w:cs="Arial"/>
          <w:sz w:val="22"/>
          <w:szCs w:val="22"/>
        </w:rPr>
        <w:t>- Tienen en cuenta la causa del suceso y se centran en Dios o en Jesús.</w:t>
      </w:r>
    </w:p>
    <w:p w:rsidR="00F3193B" w:rsidRPr="00D112C3" w:rsidRDefault="00F3193B" w:rsidP="008466FB">
      <w:pPr>
        <w:widowControl w:val="0"/>
        <w:ind w:left="1419" w:hanging="283"/>
        <w:jc w:val="both"/>
        <w:rPr>
          <w:rFonts w:ascii="Arial" w:hAnsi="Arial" w:cs="Arial"/>
          <w:sz w:val="22"/>
          <w:szCs w:val="22"/>
        </w:rPr>
      </w:pPr>
      <w:r w:rsidRPr="00D112C3">
        <w:rPr>
          <w:rFonts w:ascii="Arial" w:hAnsi="Arial" w:cs="Arial"/>
          <w:sz w:val="22"/>
          <w:szCs w:val="22"/>
        </w:rPr>
        <w:t>- Pero también tienen en cuenta el objetivo del suceso y se centran en el hombre.</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g) Todo lo descriptivo es para hacer resaltar estos dos polos, no para hacernos detener en lo maravilloso.</w:t>
      </w:r>
    </w:p>
    <w:p w:rsidR="00F3193B" w:rsidRPr="00D112C3" w:rsidRDefault="00F3193B" w:rsidP="008466FB">
      <w:pPr>
        <w:widowControl w:val="0"/>
        <w:ind w:left="1135" w:hanging="283"/>
        <w:jc w:val="both"/>
        <w:rPr>
          <w:rFonts w:ascii="Arial" w:hAnsi="Arial" w:cs="Arial"/>
          <w:sz w:val="22"/>
          <w:szCs w:val="22"/>
        </w:rPr>
      </w:pPr>
      <w:r w:rsidRPr="00D112C3">
        <w:rPr>
          <w:rFonts w:ascii="Arial" w:hAnsi="Arial" w:cs="Arial"/>
          <w:sz w:val="22"/>
          <w:szCs w:val="22"/>
        </w:rPr>
        <w:t>h) Para el que entra en contacto con la narración del suceso milagroso y lo celebra, el milagro se convierte en una introducción y confirmación de la fe, más que en una prueba o confirmación del sobrenatural.</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rPr>
          <w:rFonts w:ascii="Arial" w:hAnsi="Arial" w:cs="Arial"/>
          <w:b/>
          <w:sz w:val="22"/>
          <w:szCs w:val="22"/>
        </w:rPr>
      </w:pPr>
      <w:r w:rsidRPr="00D112C3">
        <w:rPr>
          <w:rFonts w:ascii="Arial" w:hAnsi="Arial" w:cs="Arial"/>
          <w:b/>
          <w:sz w:val="22"/>
          <w:szCs w:val="22"/>
        </w:rPr>
        <w:t>Tarea No. 4</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t>1. Qué diferencia hay entre estas dos expresiones: “milagro” y “relato de milagro”.</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t>2. Examine el relato de milagro del “Endemoniado de Gerasa” (Lc 8,26-39) y haga el ejercicio de diferenciar lo que Ud. cree que fue el suceso original y lo que pudo ser añadido al mismo, en las diferentes etapas por las que pasa un milagro. Indique las razones que tenga para quitarle tal o cual expresión.</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t>3. Explique con sus propias palabras cómo modifican a los relatos de milagro estos tres principios: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lastRenderedPageBreak/>
        <w:tab/>
        <w:t>a) “La mentalidad hebrea es una mentalidad filosóficamente globalizadora”.</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tab/>
        <w:t>b) “La mentalidad hebrea es una mentalidad teológicamente integradora”.</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r w:rsidRPr="00D112C3">
        <w:rPr>
          <w:rFonts w:ascii="Arial" w:hAnsi="Arial" w:cs="Arial"/>
          <w:sz w:val="22"/>
          <w:szCs w:val="22"/>
        </w:rPr>
        <w:tab/>
        <w:t>c) “La mentalidad hebrea es una mentalidad culturalmente simbólica”.</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right"/>
        <w:rPr>
          <w:rFonts w:ascii="Arial" w:hAnsi="Arial" w:cs="Arial"/>
          <w:sz w:val="22"/>
          <w:szCs w:val="22"/>
        </w:rPr>
      </w:pPr>
      <w:r w:rsidRPr="00D112C3">
        <w:rPr>
          <w:rFonts w:ascii="Arial" w:hAnsi="Arial" w:cs="Arial"/>
          <w:sz w:val="22"/>
          <w:szCs w:val="22"/>
        </w:rPr>
        <w:t xml:space="preserve">(De </w:t>
      </w:r>
      <w:smartTag w:uri="urn:schemas-microsoft-com:office:smarttags" w:element="metricconverter">
        <w:smartTagPr>
          <w:attr w:name="ProductID" w:val="5 a"/>
        </w:smartTagPr>
        <w:r w:rsidRPr="00D112C3">
          <w:rPr>
            <w:rFonts w:ascii="Arial" w:hAnsi="Arial" w:cs="Arial"/>
            <w:sz w:val="22"/>
            <w:szCs w:val="22"/>
          </w:rPr>
          <w:t>5 a</w:t>
        </w:r>
      </w:smartTag>
      <w:r w:rsidRPr="00D112C3">
        <w:rPr>
          <w:rFonts w:ascii="Arial" w:hAnsi="Arial" w:cs="Arial"/>
          <w:sz w:val="22"/>
          <w:szCs w:val="22"/>
        </w:rPr>
        <w:t xml:space="preserve"> 8 páginas)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3" w:hanging="283"/>
        <w:jc w:val="right"/>
        <w:rPr>
          <w:rFonts w:ascii="Arial" w:hAnsi="Arial" w:cs="Arial"/>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2"/>
          <w:szCs w:val="22"/>
        </w:rPr>
      </w:pPr>
    </w:p>
    <w:p w:rsidR="00F3193B"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2"/>
          <w:szCs w:val="22"/>
        </w:rPr>
      </w:pPr>
    </w:p>
    <w:p w:rsidR="00D31428" w:rsidRPr="00D112C3" w:rsidRDefault="00D31428"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2"/>
          <w:szCs w:val="22"/>
        </w:rPr>
      </w:pPr>
    </w:p>
    <w:p w:rsidR="00F3193B" w:rsidRPr="00D112C3" w:rsidRDefault="00F3193B" w:rsidP="008466FB">
      <w:pPr>
        <w:widowControl w:val="0"/>
        <w:jc w:val="center"/>
        <w:rPr>
          <w:rFonts w:ascii="Arial" w:hAnsi="Arial" w:cs="Arial"/>
          <w:b/>
          <w:sz w:val="22"/>
          <w:szCs w:val="22"/>
        </w:rPr>
      </w:pPr>
    </w:p>
    <w:p w:rsidR="00F3193B" w:rsidRPr="00D31428" w:rsidRDefault="00D31428" w:rsidP="008466FB">
      <w:pPr>
        <w:widowControl w:val="0"/>
        <w:jc w:val="center"/>
        <w:rPr>
          <w:rFonts w:ascii="Arial" w:hAnsi="Arial" w:cs="Arial"/>
          <w:b/>
          <w:sz w:val="28"/>
          <w:szCs w:val="22"/>
        </w:rPr>
      </w:pPr>
      <w:r w:rsidRPr="00D31428">
        <w:rPr>
          <w:rFonts w:ascii="Arial" w:hAnsi="Arial" w:cs="Arial"/>
          <w:b/>
          <w:sz w:val="28"/>
          <w:szCs w:val="22"/>
        </w:rPr>
        <w:t xml:space="preserve">2. </w:t>
      </w:r>
      <w:r w:rsidR="00F3193B" w:rsidRPr="00D31428">
        <w:rPr>
          <w:rFonts w:ascii="Arial" w:hAnsi="Arial" w:cs="Arial"/>
          <w:b/>
          <w:sz w:val="28"/>
          <w:szCs w:val="22"/>
        </w:rPr>
        <w:t xml:space="preserve">LOS MILAGROS DEL N.T. Y SUS CONTENIDOS: SU </w:t>
      </w:r>
      <w:r w:rsidRPr="00D31428">
        <w:rPr>
          <w:rFonts w:ascii="Arial" w:hAnsi="Arial" w:cs="Arial"/>
          <w:b/>
          <w:sz w:val="28"/>
          <w:szCs w:val="22"/>
        </w:rPr>
        <w:t>UBICACIÓN</w:t>
      </w:r>
      <w:r w:rsidR="00F3193B" w:rsidRPr="00D31428">
        <w:rPr>
          <w:rFonts w:ascii="Arial" w:hAnsi="Arial" w:cs="Arial"/>
          <w:b/>
          <w:sz w:val="28"/>
          <w:szCs w:val="22"/>
        </w:rPr>
        <w:t xml:space="preserve"> EN TORNO AL REINO DE DIOS</w:t>
      </w:r>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center"/>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rPr>
          <w:rFonts w:ascii="Arial" w:hAnsi="Arial" w:cs="Arial"/>
          <w:b/>
          <w:sz w:val="22"/>
          <w:szCs w:val="22"/>
        </w:rPr>
      </w:pPr>
      <w:r w:rsidRPr="00D112C3">
        <w:rPr>
          <w:rFonts w:ascii="Arial" w:hAnsi="Arial" w:cs="Arial"/>
          <w:b/>
          <w:sz w:val="22"/>
          <w:szCs w:val="22"/>
        </w:rPr>
        <w:t>OBJETIVOS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sz w:val="22"/>
          <w:szCs w:val="22"/>
        </w:rPr>
      </w:pPr>
      <w:r w:rsidRPr="00D112C3">
        <w:rPr>
          <w:rFonts w:ascii="Arial" w:hAnsi="Arial" w:cs="Arial"/>
          <w:sz w:val="22"/>
          <w:szCs w:val="22"/>
        </w:rPr>
        <w:t>Ver cómo los milagros del Nuevo Testamento pueden ser clasificados y mejor comprendidos desde la visión del Reino de Dios, viendo su correspondencia con las  cuatro grandes etapas en que se explicita el mismo Reino:</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a) Milagros que enfatizan la llegada del Reino, con la novedad de lo que es contrario a los principios socio-religiosos de la sociedad vigente.</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b) Milagros que enfatizan la gracia del Reino, que se basa en expresiones de gratuidad, contrarias al legalismo vigente.</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c) Milagros que enfatizan el seguimiento del Reino, que quiere seguidores con cualidades alternativas a las de la moral vigente.</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d) Milagros que enfatizan  la crisis del Reino, que explica el enfrentamiento entre Jesús y los líderes político-religiosos de su tiempo.</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b/>
          <w:sz w:val="22"/>
          <w:szCs w:val="22"/>
        </w:rPr>
      </w:pPr>
    </w:p>
    <w:p w:rsidR="00F3193B" w:rsidRPr="00D112C3" w:rsidRDefault="00F3193B" w:rsidP="008466FB">
      <w:pPr>
        <w:widowControl w:val="0"/>
        <w:jc w:val="both"/>
        <w:rPr>
          <w:rFonts w:ascii="Arial" w:hAnsi="Arial" w:cs="Arial"/>
          <w:b/>
          <w:i/>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Fuente de esta unidad:</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1"/>
        </w:numPr>
        <w:ind w:left="360"/>
        <w:jc w:val="both"/>
        <w:rPr>
          <w:rFonts w:ascii="Arial" w:hAnsi="Arial" w:cs="Arial"/>
          <w:sz w:val="22"/>
          <w:szCs w:val="22"/>
        </w:rPr>
      </w:pPr>
      <w:r w:rsidRPr="00D112C3">
        <w:rPr>
          <w:rFonts w:ascii="Arial" w:hAnsi="Arial" w:cs="Arial"/>
          <w:sz w:val="22"/>
          <w:szCs w:val="22"/>
        </w:rPr>
        <w:t xml:space="preserve">DE </w:t>
      </w:r>
      <w:smartTag w:uri="urn:schemas-microsoft-com:office:smarttags" w:element="PersonName">
        <w:smartTagPr>
          <w:attr w:name="ProductID" w:val="LA TORRE"/>
        </w:smartTagPr>
        <w:r w:rsidRPr="00D112C3">
          <w:rPr>
            <w:rFonts w:ascii="Arial" w:hAnsi="Arial" w:cs="Arial"/>
            <w:sz w:val="22"/>
            <w:szCs w:val="22"/>
          </w:rPr>
          <w:t>LA TORRE</w:t>
        </w:r>
      </w:smartTag>
      <w:r w:rsidRPr="00D112C3">
        <w:rPr>
          <w:rFonts w:ascii="Arial" w:hAnsi="Arial" w:cs="Arial"/>
          <w:sz w:val="22"/>
          <w:szCs w:val="22"/>
        </w:rPr>
        <w:t xml:space="preserve">, GUERRERO, Gonzalo. Apuntes personales sobre </w:t>
      </w:r>
      <w:r w:rsidRPr="00D112C3">
        <w:rPr>
          <w:rFonts w:ascii="Arial" w:hAnsi="Arial" w:cs="Arial"/>
          <w:i/>
          <w:sz w:val="22"/>
          <w:szCs w:val="22"/>
          <w:u w:val="single"/>
        </w:rPr>
        <w:t>los milagros de Jesús</w:t>
      </w:r>
      <w:r w:rsidRPr="00D112C3">
        <w:rPr>
          <w:rFonts w:ascii="Arial" w:hAnsi="Arial" w:cs="Arial"/>
          <w:sz w:val="22"/>
          <w:szCs w:val="22"/>
        </w:rPr>
        <w:t>.</w:t>
      </w:r>
    </w:p>
    <w:p w:rsidR="00F3193B" w:rsidRPr="00D112C3" w:rsidRDefault="00F3193B" w:rsidP="008466FB">
      <w:pPr>
        <w:widowControl w:val="0"/>
        <w:jc w:val="both"/>
        <w:rPr>
          <w:rFonts w:ascii="Arial" w:hAnsi="Arial" w:cs="Arial"/>
          <w:b/>
          <w:i/>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LOS MILAGROS Y EL REINO DE DIOS</w:t>
      </w:r>
    </w:p>
    <w:p w:rsidR="00F3193B" w:rsidRPr="00D112C3" w:rsidRDefault="00F3193B" w:rsidP="008466FB">
      <w:pPr>
        <w:widowControl w:val="0"/>
        <w:ind w:left="568"/>
        <w:jc w:val="both"/>
        <w:rPr>
          <w:rFonts w:ascii="Arial" w:hAnsi="Arial" w:cs="Arial"/>
          <w:b/>
          <w:i/>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i/>
          <w:sz w:val="22"/>
          <w:szCs w:val="22"/>
        </w:rPr>
        <w:t>1. Los "relatos de milagro" de los Sinópticos pueden y deben ser leídos desde el esquema del anuncio del Reino de Dios.</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Todo lo que Jesús hizo y dijo tiene sentido y logra una unidad en el gran tema de su vida: el anuncio del Reino de Dios, su Padre, que a través de él actuaba en las personas y en la sociedad. El interior de las personas y hasta las estructuras de la sociedad comenzaban a ser sacudidas por las preguntas de Jesús.</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Mientras el pueblo, en general, esperaba el Reino de David y al descendiente de David, como dominador político y restaurador del imperio de su padre, Jesús les proponía el Reino de Dios que no se afianza en estructuras políticas ni en el poder de dominio, sino en la misericordia y en la construcción de la igualdad social, de la solidaridad y la fraternidad.</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xml:space="preserve">- Lo que los acontecimientos de Jesús palpan es que la predicación de Jesús queda ratificada con sus obras. Esto es lo que nos dice el evangelio de Marcos (1,27): “Una </w:t>
      </w:r>
      <w:r w:rsidRPr="00D112C3">
        <w:rPr>
          <w:rFonts w:ascii="Arial" w:hAnsi="Arial" w:cs="Arial"/>
          <w:sz w:val="22"/>
          <w:szCs w:val="22"/>
        </w:rPr>
        <w:lastRenderedPageBreak/>
        <w:t>doctrina nueva, expuesta con autoridad” (la autoridad del hecho milagroso).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Además Jesús anuncia la “Buena Noticia a los pobres” que eran los enfermos (Mt 4,2-3), que era la mujer marginada y humillada (Lc 1,19.48), que eran los empobrecidos (Lc 4,18) y los socialmente marginados (Mt 5,2; 11,5).</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xml:space="preserve">- Este mismo anuncio del Reino se hace patente en los milagros, que deben ser leídos bajo el mismo esquema del Reino de Dios, que es lo que define a Jesús. Ya sabemos que el Reino de Dios para Jesús tiene etapas, es decir, va pasando por momentos diferentes de realización, de consolidación y crisis. Ordinariamente simplificamos las diferentes etapas del Reino así: </w:t>
      </w:r>
    </w:p>
    <w:p w:rsidR="00F3193B" w:rsidRPr="00D112C3" w:rsidRDefault="00F3193B" w:rsidP="008466FB">
      <w:pPr>
        <w:widowControl w:val="0"/>
        <w:ind w:left="567" w:hanging="283"/>
        <w:jc w:val="both"/>
        <w:rPr>
          <w:rFonts w:ascii="Arial" w:hAnsi="Arial" w:cs="Arial"/>
          <w:sz w:val="22"/>
          <w:szCs w:val="22"/>
        </w:rPr>
      </w:pPr>
      <w:r w:rsidRPr="00D112C3">
        <w:rPr>
          <w:rFonts w:ascii="Arial" w:hAnsi="Arial" w:cs="Arial"/>
          <w:sz w:val="22"/>
          <w:szCs w:val="22"/>
        </w:rPr>
        <w:t xml:space="preserve">a) </w:t>
      </w:r>
      <w:r w:rsidRPr="00D112C3">
        <w:rPr>
          <w:rFonts w:ascii="Arial" w:hAnsi="Arial" w:cs="Arial"/>
          <w:sz w:val="22"/>
          <w:szCs w:val="22"/>
          <w:u w:val="single"/>
        </w:rPr>
        <w:t>La llegada del Reino</w:t>
      </w:r>
      <w:r w:rsidRPr="00D112C3">
        <w:rPr>
          <w:rFonts w:ascii="Arial" w:hAnsi="Arial" w:cs="Arial"/>
          <w:sz w:val="22"/>
          <w:szCs w:val="22"/>
        </w:rPr>
        <w:t>: es decir, la novedad que esto constituye para una sociedad excluida y oprimida.</w:t>
      </w:r>
    </w:p>
    <w:p w:rsidR="00F3193B" w:rsidRPr="00D112C3" w:rsidRDefault="00F3193B" w:rsidP="008466FB">
      <w:pPr>
        <w:widowControl w:val="0"/>
        <w:ind w:left="567" w:hanging="283"/>
        <w:jc w:val="both"/>
        <w:rPr>
          <w:rFonts w:ascii="Arial" w:hAnsi="Arial" w:cs="Arial"/>
          <w:sz w:val="22"/>
          <w:szCs w:val="22"/>
        </w:rPr>
      </w:pPr>
      <w:r w:rsidRPr="00D112C3">
        <w:rPr>
          <w:rFonts w:ascii="Arial" w:hAnsi="Arial" w:cs="Arial"/>
          <w:sz w:val="22"/>
          <w:szCs w:val="22"/>
        </w:rPr>
        <w:t xml:space="preserve">b) </w:t>
      </w:r>
      <w:r w:rsidRPr="00D112C3">
        <w:rPr>
          <w:rFonts w:ascii="Arial" w:hAnsi="Arial" w:cs="Arial"/>
          <w:sz w:val="22"/>
          <w:szCs w:val="22"/>
          <w:u w:val="single"/>
        </w:rPr>
        <w:t>La gracia del Reino</w:t>
      </w:r>
      <w:r w:rsidRPr="00D112C3">
        <w:rPr>
          <w:rFonts w:ascii="Arial" w:hAnsi="Arial" w:cs="Arial"/>
          <w:sz w:val="22"/>
          <w:szCs w:val="22"/>
        </w:rPr>
        <w:t>: es decir, el comportamiento de Dios-Padre con el ser humano a quien le da su amor de una forma gratuita, ya no como paga, según sostenía el judaísmo de ese tiempo.</w:t>
      </w:r>
    </w:p>
    <w:p w:rsidR="00F3193B" w:rsidRPr="00D112C3" w:rsidRDefault="00F3193B" w:rsidP="008466FB">
      <w:pPr>
        <w:widowControl w:val="0"/>
        <w:ind w:left="567" w:hanging="283"/>
        <w:jc w:val="both"/>
        <w:rPr>
          <w:rFonts w:ascii="Arial" w:hAnsi="Arial" w:cs="Arial"/>
          <w:sz w:val="22"/>
          <w:szCs w:val="22"/>
        </w:rPr>
      </w:pPr>
      <w:r w:rsidRPr="00D112C3">
        <w:rPr>
          <w:rFonts w:ascii="Arial" w:hAnsi="Arial" w:cs="Arial"/>
          <w:sz w:val="22"/>
          <w:szCs w:val="22"/>
        </w:rPr>
        <w:t xml:space="preserve">c) </w:t>
      </w:r>
      <w:r w:rsidRPr="00D112C3">
        <w:rPr>
          <w:rFonts w:ascii="Arial" w:hAnsi="Arial" w:cs="Arial"/>
          <w:sz w:val="22"/>
          <w:szCs w:val="22"/>
          <w:u w:val="single"/>
        </w:rPr>
        <w:t>Los seguidores del Reino</w:t>
      </w:r>
      <w:r w:rsidRPr="00D112C3">
        <w:rPr>
          <w:rFonts w:ascii="Arial" w:hAnsi="Arial" w:cs="Arial"/>
          <w:sz w:val="22"/>
          <w:szCs w:val="22"/>
        </w:rPr>
        <w:t>: es decir, los valores que el Reino de Dios exige en los discípulos de Jesús.</w:t>
      </w:r>
    </w:p>
    <w:p w:rsidR="00F3193B" w:rsidRPr="00D112C3" w:rsidRDefault="00F3193B" w:rsidP="008466FB">
      <w:pPr>
        <w:widowControl w:val="0"/>
        <w:ind w:left="567" w:hanging="283"/>
        <w:jc w:val="both"/>
        <w:rPr>
          <w:rFonts w:ascii="Arial" w:hAnsi="Arial" w:cs="Arial"/>
          <w:sz w:val="22"/>
          <w:szCs w:val="22"/>
        </w:rPr>
      </w:pPr>
      <w:r w:rsidRPr="00D112C3">
        <w:rPr>
          <w:rFonts w:ascii="Arial" w:hAnsi="Arial" w:cs="Arial"/>
          <w:sz w:val="22"/>
          <w:szCs w:val="22"/>
        </w:rPr>
        <w:t xml:space="preserve">d) </w:t>
      </w:r>
      <w:r w:rsidRPr="00D112C3">
        <w:rPr>
          <w:rFonts w:ascii="Arial" w:hAnsi="Arial" w:cs="Arial"/>
          <w:sz w:val="22"/>
          <w:szCs w:val="22"/>
          <w:u w:val="single"/>
        </w:rPr>
        <w:t>La crisis del Reino</w:t>
      </w:r>
      <w:r w:rsidRPr="00D112C3">
        <w:rPr>
          <w:rFonts w:ascii="Arial" w:hAnsi="Arial" w:cs="Arial"/>
          <w:sz w:val="22"/>
          <w:szCs w:val="22"/>
        </w:rPr>
        <w:t>: es decir, el enfrentamiento y la ruptura que significó el anuncio de Jesús para los poderes políticos y religiosos de su tiempo.</w:t>
      </w: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Estas cuatro etapas de la vida pública de Jesús marcan tanto sus acciones como su doctrina.</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MILAGROS QUE ENFATIZAN </w:t>
      </w:r>
      <w:smartTag w:uri="urn:schemas-microsoft-com:office:smarttags" w:element="PersonName">
        <w:smartTagPr>
          <w:attr w:name="ProductID" w:val="LA LLEGADA DEL"/>
        </w:smartTagPr>
        <w:r w:rsidRPr="00D112C3">
          <w:rPr>
            <w:rFonts w:ascii="Arial" w:hAnsi="Arial" w:cs="Arial"/>
            <w:b/>
            <w:sz w:val="22"/>
            <w:szCs w:val="22"/>
          </w:rPr>
          <w:t>LA LLEGADA DEL</w:t>
        </w:r>
      </w:smartTag>
      <w:r w:rsidRPr="00D112C3">
        <w:rPr>
          <w:rFonts w:ascii="Arial" w:hAnsi="Arial" w:cs="Arial"/>
          <w:b/>
          <w:sz w:val="22"/>
          <w:szCs w:val="22"/>
        </w:rPr>
        <w:t xml:space="preserve"> REINO COMO GRAN NOVEDAD</w:t>
      </w:r>
    </w:p>
    <w:p w:rsidR="00F3193B" w:rsidRPr="00D112C3" w:rsidRDefault="00F3193B" w:rsidP="008466FB">
      <w:pPr>
        <w:widowControl w:val="0"/>
        <w:ind w:left="852" w:hanging="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i/>
          <w:sz w:val="22"/>
          <w:szCs w:val="22"/>
        </w:rPr>
      </w:pPr>
      <w:r w:rsidRPr="00D112C3">
        <w:rPr>
          <w:rFonts w:ascii="Arial" w:hAnsi="Arial" w:cs="Arial"/>
          <w:b/>
          <w:i/>
          <w:sz w:val="22"/>
          <w:szCs w:val="22"/>
        </w:rPr>
        <w:t>2. La llegada del Reino como gran novedad: El Reino es diferente al modelo de sociedad reinante.</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El reinado de Dios que anuncia Jesús es novedad, porque se presenta como lo contrario a lo habitual, lo contrario de la sociedad reinante, lo contrario al poder de dominio, al desprecio de la vida, a los método violentos, a la superioridad, al legalismo etc. etc.</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Para entender el planteamiento revolucionario que Jesús hace en sus obras y palabras, hay que recordar el modelo de sociedad reinante en su tiempo: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567"/>
        <w:jc w:val="both"/>
        <w:rPr>
          <w:rFonts w:ascii="Arial" w:hAnsi="Arial" w:cs="Arial"/>
          <w:sz w:val="22"/>
          <w:szCs w:val="22"/>
        </w:rPr>
      </w:pPr>
      <w:r w:rsidRPr="00D112C3">
        <w:rPr>
          <w:rFonts w:ascii="Arial" w:hAnsi="Arial" w:cs="Arial"/>
          <w:sz w:val="22"/>
          <w:szCs w:val="22"/>
        </w:rPr>
        <w:t xml:space="preserve">Una estructura real o imperial, con poderes absolutos. </w:t>
      </w:r>
    </w:p>
    <w:p w:rsidR="00F3193B" w:rsidRPr="00D112C3" w:rsidRDefault="00F3193B" w:rsidP="008466FB">
      <w:pPr>
        <w:widowControl w:val="0"/>
        <w:numPr>
          <w:ilvl w:val="0"/>
          <w:numId w:val="2"/>
        </w:numPr>
        <w:ind w:left="567"/>
        <w:jc w:val="both"/>
        <w:rPr>
          <w:rFonts w:ascii="Arial" w:hAnsi="Arial" w:cs="Arial"/>
          <w:sz w:val="22"/>
          <w:szCs w:val="22"/>
        </w:rPr>
      </w:pPr>
      <w:r w:rsidRPr="00D112C3">
        <w:rPr>
          <w:rFonts w:ascii="Arial" w:hAnsi="Arial" w:cs="Arial"/>
          <w:sz w:val="22"/>
          <w:szCs w:val="22"/>
        </w:rPr>
        <w:t>Tres subestructuras que alimentan la estructura real o imperial:</w:t>
      </w: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a) Una estructura militar que la defienda y prolonga con las armas...</w:t>
      </w:r>
    </w:p>
    <w:p w:rsidR="00F3193B" w:rsidRPr="00D112C3" w:rsidRDefault="00F3193B" w:rsidP="008466FB">
      <w:pPr>
        <w:widowControl w:val="0"/>
        <w:ind w:left="851" w:hanging="283"/>
        <w:jc w:val="both"/>
        <w:rPr>
          <w:rFonts w:ascii="Arial" w:hAnsi="Arial" w:cs="Arial"/>
          <w:i/>
          <w:sz w:val="22"/>
          <w:szCs w:val="22"/>
        </w:rPr>
      </w:pPr>
      <w:r w:rsidRPr="00D112C3">
        <w:rPr>
          <w:rFonts w:ascii="Arial" w:hAnsi="Arial" w:cs="Arial"/>
          <w:sz w:val="22"/>
          <w:szCs w:val="22"/>
        </w:rPr>
        <w:t>b) Una estructura económica que la alimenta con el recaudo de impuestos o tributos...</w:t>
      </w:r>
      <w:r w:rsidRPr="00D112C3">
        <w:rPr>
          <w:rFonts w:ascii="Arial" w:hAnsi="Arial" w:cs="Arial"/>
          <w:i/>
          <w:sz w:val="22"/>
          <w:szCs w:val="22"/>
        </w:rPr>
        <w:t xml:space="preserve"> </w:t>
      </w:r>
    </w:p>
    <w:p w:rsidR="00F3193B" w:rsidRPr="00D112C3" w:rsidRDefault="00F3193B" w:rsidP="008466FB">
      <w:pPr>
        <w:widowControl w:val="0"/>
        <w:ind w:left="851" w:hanging="283"/>
        <w:jc w:val="both"/>
        <w:rPr>
          <w:rFonts w:ascii="Arial" w:hAnsi="Arial" w:cs="Arial"/>
          <w:sz w:val="22"/>
          <w:szCs w:val="22"/>
        </w:rPr>
      </w:pPr>
      <w:r w:rsidRPr="00D112C3">
        <w:rPr>
          <w:rFonts w:ascii="Arial" w:hAnsi="Arial" w:cs="Arial"/>
          <w:sz w:val="22"/>
          <w:szCs w:val="22"/>
        </w:rPr>
        <w:t>c) Una estructura religiosa que la justifica ideológicamente ante el pueblo. El rey es el “Ungido” y el “Hijo de Dios”...</w:t>
      </w:r>
    </w:p>
    <w:p w:rsidR="00F3193B" w:rsidRPr="00D112C3" w:rsidRDefault="00F3193B" w:rsidP="008466FB">
      <w:pPr>
        <w:widowControl w:val="0"/>
        <w:numPr>
          <w:ilvl w:val="0"/>
          <w:numId w:val="2"/>
        </w:numPr>
        <w:ind w:left="567"/>
        <w:jc w:val="both"/>
        <w:rPr>
          <w:rFonts w:ascii="Arial" w:hAnsi="Arial" w:cs="Arial"/>
          <w:sz w:val="22"/>
          <w:szCs w:val="22"/>
        </w:rPr>
      </w:pPr>
      <w:r w:rsidRPr="00D112C3">
        <w:rPr>
          <w:rFonts w:ascii="Arial" w:hAnsi="Arial" w:cs="Arial"/>
          <w:sz w:val="22"/>
          <w:szCs w:val="22"/>
        </w:rPr>
        <w:t>Un sistema tributario despreciado que vive de los excedentes de la clase campesina y trabajadora, y cobra tributos tanto de bienes como de personas.</w:t>
      </w:r>
    </w:p>
    <w:p w:rsidR="00F3193B" w:rsidRPr="00D112C3" w:rsidRDefault="00F3193B" w:rsidP="008466FB">
      <w:pPr>
        <w:widowControl w:val="0"/>
        <w:numPr>
          <w:ilvl w:val="0"/>
          <w:numId w:val="2"/>
        </w:numPr>
        <w:ind w:left="567"/>
        <w:jc w:val="both"/>
        <w:rPr>
          <w:rFonts w:ascii="Arial" w:hAnsi="Arial" w:cs="Arial"/>
          <w:sz w:val="22"/>
          <w:szCs w:val="22"/>
        </w:rPr>
      </w:pPr>
      <w:r w:rsidRPr="00D112C3">
        <w:rPr>
          <w:rFonts w:ascii="Arial" w:hAnsi="Arial" w:cs="Arial"/>
          <w:sz w:val="22"/>
          <w:szCs w:val="22"/>
        </w:rPr>
        <w:t>Unas clases sociales, creadas por el mismo sistema, en el cual unas viven del trabajo de las otras.</w:t>
      </w:r>
    </w:p>
    <w:p w:rsidR="00F3193B" w:rsidRPr="00D112C3" w:rsidRDefault="00F3193B" w:rsidP="008466FB">
      <w:pPr>
        <w:widowControl w:val="0"/>
        <w:numPr>
          <w:ilvl w:val="0"/>
          <w:numId w:val="2"/>
        </w:numPr>
        <w:ind w:left="567"/>
        <w:jc w:val="both"/>
        <w:rPr>
          <w:rFonts w:ascii="Arial" w:hAnsi="Arial" w:cs="Arial"/>
          <w:sz w:val="22"/>
          <w:szCs w:val="22"/>
        </w:rPr>
      </w:pPr>
      <w:r w:rsidRPr="00D112C3">
        <w:rPr>
          <w:rFonts w:ascii="Arial" w:hAnsi="Arial" w:cs="Arial"/>
          <w:sz w:val="22"/>
          <w:szCs w:val="22"/>
        </w:rPr>
        <w:t>Un Estado que se adueña hasta de las tierras...</w:t>
      </w:r>
    </w:p>
    <w:p w:rsidR="00F3193B" w:rsidRPr="00D112C3" w:rsidRDefault="00F3193B" w:rsidP="008466FB">
      <w:pPr>
        <w:widowControl w:val="0"/>
        <w:ind w:left="567" w:hanging="283"/>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Frente a este modelo de sociedad, el Reino de Dios que Jesús anuncia de palabra y de obra, es algo totalmente diferente:</w:t>
      </w:r>
    </w:p>
    <w:p w:rsidR="00F3193B" w:rsidRPr="00D112C3" w:rsidRDefault="00F3193B" w:rsidP="008466FB">
      <w:pPr>
        <w:widowControl w:val="0"/>
        <w:ind w:left="284"/>
        <w:jc w:val="both"/>
        <w:rPr>
          <w:rFonts w:ascii="Arial" w:hAnsi="Arial" w:cs="Arial"/>
          <w:sz w:val="22"/>
          <w:szCs w:val="22"/>
        </w:rPr>
      </w:pPr>
      <w:r w:rsidRPr="00D112C3">
        <w:rPr>
          <w:rFonts w:ascii="Arial" w:hAnsi="Arial" w:cs="Arial"/>
          <w:sz w:val="22"/>
          <w:szCs w:val="22"/>
        </w:rPr>
        <w:t>. Le abría la puerta a los empobrecidos, explotados, marginados y excluidos.</w:t>
      </w:r>
    </w:p>
    <w:p w:rsidR="00F3193B" w:rsidRPr="00D112C3" w:rsidRDefault="00F3193B" w:rsidP="008466FB">
      <w:pPr>
        <w:widowControl w:val="0"/>
        <w:ind w:left="426" w:hanging="142"/>
        <w:jc w:val="both"/>
        <w:rPr>
          <w:rFonts w:ascii="Arial" w:hAnsi="Arial" w:cs="Arial"/>
          <w:sz w:val="22"/>
          <w:szCs w:val="22"/>
        </w:rPr>
      </w:pPr>
      <w:r w:rsidRPr="00D112C3">
        <w:rPr>
          <w:rFonts w:ascii="Arial" w:hAnsi="Arial" w:cs="Arial"/>
          <w:sz w:val="22"/>
          <w:szCs w:val="22"/>
        </w:rPr>
        <w:t>. Los valores de igualdad, solidaridad y fraternidad que la sociedad reinante había anulado, volvían a tener valor.</w:t>
      </w:r>
    </w:p>
    <w:p w:rsidR="00F3193B" w:rsidRPr="00D112C3" w:rsidRDefault="00F3193B" w:rsidP="008466FB">
      <w:pPr>
        <w:widowControl w:val="0"/>
        <w:ind w:left="426" w:hanging="142"/>
        <w:jc w:val="both"/>
        <w:rPr>
          <w:rFonts w:ascii="Arial" w:hAnsi="Arial" w:cs="Arial"/>
          <w:sz w:val="22"/>
          <w:szCs w:val="22"/>
        </w:rPr>
      </w:pPr>
      <w:r w:rsidRPr="00D112C3">
        <w:rPr>
          <w:rFonts w:ascii="Arial" w:hAnsi="Arial" w:cs="Arial"/>
          <w:sz w:val="22"/>
          <w:szCs w:val="22"/>
        </w:rPr>
        <w:lastRenderedPageBreak/>
        <w:t>. En cambio, los que hasta el momento detentaban el poder, la autoridad, el prestigio eran cuestionados y se les exigía conversión.</w:t>
      </w:r>
    </w:p>
    <w:p w:rsidR="00F3193B" w:rsidRPr="00D112C3" w:rsidRDefault="00F3193B" w:rsidP="008466FB">
      <w:pPr>
        <w:widowControl w:val="0"/>
        <w:ind w:left="426" w:hanging="142"/>
        <w:jc w:val="both"/>
        <w:rPr>
          <w:rFonts w:ascii="Arial" w:hAnsi="Arial" w:cs="Arial"/>
          <w:sz w:val="22"/>
          <w:szCs w:val="22"/>
        </w:rPr>
      </w:pPr>
      <w:r w:rsidRPr="00D112C3">
        <w:rPr>
          <w:rFonts w:ascii="Arial" w:hAnsi="Arial" w:cs="Arial"/>
          <w:sz w:val="22"/>
          <w:szCs w:val="22"/>
        </w:rPr>
        <w:t>. El modelo de sociedad injusta era cuestionado y nacía la posibilidad de vislumbrar una sociedad diferente.</w:t>
      </w:r>
    </w:p>
    <w:p w:rsidR="00F3193B" w:rsidRPr="00D112C3" w:rsidRDefault="00F3193B" w:rsidP="008466FB">
      <w:pPr>
        <w:widowControl w:val="0"/>
        <w:ind w:left="426" w:hanging="142"/>
        <w:jc w:val="both"/>
        <w:rPr>
          <w:rFonts w:ascii="Arial" w:hAnsi="Arial" w:cs="Arial"/>
          <w:sz w:val="22"/>
          <w:szCs w:val="22"/>
        </w:rPr>
      </w:pPr>
      <w:r w:rsidRPr="00D112C3">
        <w:rPr>
          <w:rFonts w:ascii="Arial" w:hAnsi="Arial" w:cs="Arial"/>
          <w:sz w:val="22"/>
          <w:szCs w:val="22"/>
        </w:rPr>
        <w:t>. Por eso el Reino de Dios que anuncia Jesús era algo verdaderamente revolucionario.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3. Análisis de algunos milagros que enfatizan la novedad de la llegada del Reino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a)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w:t>
      </w:r>
      <w:smartTag w:uri="urn:schemas-microsoft-com:office:smarttags" w:element="PersonName">
        <w:smartTagPr>
          <w:attr w:name="ProductID" w:val="LA SUEGRA DE"/>
        </w:smartTagPr>
        <w:r w:rsidRPr="00D112C3">
          <w:rPr>
            <w:rFonts w:ascii="Arial" w:hAnsi="Arial" w:cs="Arial"/>
            <w:b/>
            <w:sz w:val="22"/>
            <w:szCs w:val="22"/>
          </w:rPr>
          <w:t>LA SUEGRA DE</w:t>
        </w:r>
      </w:smartTag>
      <w:r w:rsidRPr="00D112C3">
        <w:rPr>
          <w:rFonts w:ascii="Arial" w:hAnsi="Arial" w:cs="Arial"/>
          <w:b/>
          <w:sz w:val="22"/>
          <w:szCs w:val="22"/>
        </w:rPr>
        <w:t xml:space="preserve"> PEDRO (Mc 1,29; Mt 8,14-15; Lc 4,38-39)</w:t>
      </w:r>
      <w:r w:rsidRPr="00D112C3">
        <w:rPr>
          <w:rFonts w:ascii="Arial" w:hAnsi="Arial" w:cs="Arial"/>
          <w:sz w:val="22"/>
          <w:szCs w:val="22"/>
        </w:rPr>
        <w:t xml:space="preserve"> </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Elemento de novedad:</w:t>
      </w:r>
    </w:p>
    <w:p w:rsidR="00F3193B" w:rsidRPr="00D112C3" w:rsidRDefault="00F3193B" w:rsidP="008466FB">
      <w:pPr>
        <w:widowControl w:val="0"/>
        <w:numPr>
          <w:ilvl w:val="12"/>
          <w:numId w:val="0"/>
        </w:numPr>
        <w:ind w:left="283" w:hanging="283"/>
        <w:jc w:val="both"/>
        <w:rPr>
          <w:rFonts w:ascii="Arial" w:hAnsi="Arial" w:cs="Arial"/>
          <w:sz w:val="22"/>
          <w:szCs w:val="22"/>
        </w:rPr>
      </w:pPr>
      <w:r w:rsidRPr="00D112C3">
        <w:rPr>
          <w:rFonts w:ascii="Arial" w:hAnsi="Arial" w:cs="Arial"/>
          <w:sz w:val="22"/>
          <w:szCs w:val="22"/>
        </w:rPr>
        <w:t>- La novedad de la inclusión de lo que la sociedad productiva excluye como improductivo: el anciano inútil es también mi hermano.</w:t>
      </w:r>
    </w:p>
    <w:p w:rsidR="00F3193B" w:rsidRPr="00D112C3" w:rsidRDefault="00F3193B" w:rsidP="008466FB">
      <w:pPr>
        <w:widowControl w:val="0"/>
        <w:numPr>
          <w:ilvl w:val="12"/>
          <w:numId w:val="0"/>
        </w:numPr>
        <w:ind w:left="283" w:hanging="283"/>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Expresión milagrosa externa:</w:t>
      </w:r>
      <w:r w:rsidRPr="00D112C3">
        <w:rPr>
          <w:rFonts w:ascii="Arial" w:hAnsi="Arial" w:cs="Arial"/>
          <w:sz w:val="22"/>
          <w:szCs w:val="22"/>
        </w:rPr>
        <w:t xml:space="preserve">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Es muy simple: la curación de unas fiebres. En sí mismo esto no da para ser considerado como acción “maravillosa”: curar de una fiebres es algo que está al alcance de cualquiera.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Contenido liberador:</w:t>
      </w:r>
    </w:p>
    <w:p w:rsidR="00F3193B" w:rsidRPr="00D112C3" w:rsidRDefault="00F3193B" w:rsidP="008466FB">
      <w:pPr>
        <w:widowControl w:val="0"/>
        <w:numPr>
          <w:ilvl w:val="12"/>
          <w:numId w:val="0"/>
        </w:numPr>
        <w:ind w:left="283" w:hanging="283"/>
        <w:jc w:val="both"/>
        <w:rPr>
          <w:rFonts w:ascii="Arial" w:hAnsi="Arial" w:cs="Arial"/>
          <w:sz w:val="22"/>
          <w:szCs w:val="22"/>
        </w:rPr>
      </w:pPr>
      <w:r w:rsidRPr="00D112C3">
        <w:rPr>
          <w:rFonts w:ascii="Arial" w:hAnsi="Arial" w:cs="Arial"/>
          <w:sz w:val="22"/>
          <w:szCs w:val="22"/>
        </w:rPr>
        <w:t>- Sin embargo, el relato tiene un gran contenido liberador que hace que se considere como verdadero milagro bíblico:</w:t>
      </w:r>
    </w:p>
    <w:p w:rsidR="00F3193B" w:rsidRPr="00D112C3" w:rsidRDefault="00F3193B" w:rsidP="008466FB">
      <w:pPr>
        <w:widowControl w:val="0"/>
        <w:numPr>
          <w:ilvl w:val="12"/>
          <w:numId w:val="0"/>
        </w:numPr>
        <w:ind w:left="283" w:hanging="283"/>
        <w:jc w:val="both"/>
        <w:rPr>
          <w:rFonts w:ascii="Arial" w:hAnsi="Arial" w:cs="Arial"/>
          <w:sz w:val="22"/>
          <w:szCs w:val="22"/>
        </w:rPr>
      </w:pPr>
      <w:r w:rsidRPr="00D112C3">
        <w:rPr>
          <w:rFonts w:ascii="Arial" w:hAnsi="Arial" w:cs="Arial"/>
          <w:sz w:val="22"/>
          <w:szCs w:val="22"/>
        </w:rPr>
        <w:t>- Se trata de una mujer... Se presupone que es uy mayor de edad... Además, pertenece a la clase familiar identificada como “suegra”... Y su enfermedad la tiene apartada del grupo...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la saca de su situación y la incorpora al grupo... Y en el grupo ejerce el papel de “servidora”, de “diaconisa”...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Se trata de un acto de liberación femenina: lo excluido hasta entonces, lo marginado, es incluido y tenido en cuenta. Al grupo de los seguidores de Jesús lo va a caracterizar el servicio, la diaconía...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Contenido simbólico: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En el alma social está el acumulado histórico de todas las exclusiones y manifestaciones que ha sufrido la mujer. No es una razón de peso la que la tiene así. Son los intereses y el modo de ser de una sociedad estructurada sobre el dominio de lo masculino. El relato de la curación de la suegra de Pedro saca afuera todo este acumulado de dolor, redimido por la llegada del Reino, que quiere una sociedad diferente a la que imperaba hasta ese momento.</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b)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w:t>
      </w:r>
      <w:smartTag w:uri="urn:schemas-microsoft-com:office:smarttags" w:element="PersonName">
        <w:smartTagPr>
          <w:attr w:name="ProductID" w:val="LA HIJA DE"/>
        </w:smartTagPr>
        <w:r w:rsidRPr="00D112C3">
          <w:rPr>
            <w:rFonts w:ascii="Arial" w:hAnsi="Arial" w:cs="Arial"/>
            <w:b/>
            <w:sz w:val="22"/>
            <w:szCs w:val="22"/>
          </w:rPr>
          <w:t>LA HIJA DE</w:t>
        </w:r>
      </w:smartTag>
      <w:r w:rsidRPr="00D112C3">
        <w:rPr>
          <w:rFonts w:ascii="Arial" w:hAnsi="Arial" w:cs="Arial"/>
          <w:b/>
          <w:sz w:val="22"/>
          <w:szCs w:val="22"/>
        </w:rPr>
        <w:t xml:space="preserve"> </w:t>
      </w:r>
      <w:smartTag w:uri="urn:schemas-microsoft-com:office:smarttags" w:element="PersonName">
        <w:smartTagPr>
          <w:attr w:name="ProductID" w:val="LA MUJER SIROFENICIA"/>
        </w:smartTagPr>
        <w:r w:rsidRPr="00D112C3">
          <w:rPr>
            <w:rFonts w:ascii="Arial" w:hAnsi="Arial" w:cs="Arial"/>
            <w:b/>
            <w:sz w:val="22"/>
            <w:szCs w:val="22"/>
          </w:rPr>
          <w:t>LA MUJER SIROFENICIA</w:t>
        </w:r>
      </w:smartTag>
      <w:r w:rsidRPr="00D112C3">
        <w:rPr>
          <w:rFonts w:ascii="Arial" w:hAnsi="Arial" w:cs="Arial"/>
          <w:b/>
          <w:sz w:val="22"/>
          <w:szCs w:val="22"/>
        </w:rPr>
        <w:t xml:space="preserve"> (Mc 7,2-4; Mt 15,21-28). </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Elemento de novedad: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Novedad de la inclusión de lo que la sociedad legalista excluye como impuro. El extranjero aparecido no es solo una competencia, es también un hermano.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Se centra en la curación a distancia de la hija de quien hace la petición.</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Contenido liberador:</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También los paganos tienen derecho a participar en la “Buena Noticia para los pobres”. Ellos son uno de ellos. De hecho, según la mentalidad de judía, están “excluídos” de la salvación.</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lastRenderedPageBreak/>
        <w:t>- Una mujer pagana es puesta como modelo de fe.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dignidad e igualdad de la mujer aparece en la respuesta que la misma mujer le da a Jesús, que es también una crítica a la desvalorización que el judío hacía de otras culturas (ella habla de “los perritos”, dulcificando la palabra “perro”)... (El Rabí Eliézer decía: “El que como con un idólatra se asemeja al que como con un perro”...)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Contenido simbólico: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En el alma social judía está el acumulado de la opresión femenina: un ser inferior sin plenos derechos, impuro por sus condiciones sexuales... una extranjera, más aún, ser cananea... Todo esto estaba cargado de negatividad desde el comienzo de la reconquista hebrea: Israel “no debía hacer con estos extranjeros cananeos alianzas, ni tenerles compasión, ni debía emparentarse con ellos” (cf. Dt 7,2-4; Ex 34,12-16; 23,31-33). Este acumulado de desprecio sale a flote en Jesús en la palabra “perritos” (que dulcifica la palabra “perro” del Rabí Eliézer) y queda para siempre anulado o curado, cuando la “perrita” cananea queda convertida en modelo de fe (Mt 15,28).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Notemos que la mujer ante Jesús se porta sin complejos y que una palabra de reclamo es la que lleva a reflexionar a Jesús (Mt 15,27)...</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c)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UNA MUJER CON FLUJO DE SANGRE (Mc 5,24b-34; Mt 9,18-26; Lc 8,40-56).</w:t>
      </w:r>
      <w:r w:rsidRPr="00D112C3">
        <w:rPr>
          <w:rFonts w:ascii="Arial" w:hAnsi="Arial" w:cs="Arial"/>
          <w:sz w:val="22"/>
          <w:szCs w:val="22"/>
        </w:rPr>
        <w:t xml:space="preserve"> </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novedad:</w:t>
      </w:r>
      <w:r w:rsidRPr="00D112C3">
        <w:rPr>
          <w:rFonts w:ascii="Arial" w:hAnsi="Arial" w:cs="Arial"/>
          <w:sz w:val="22"/>
          <w:szCs w:val="22"/>
        </w:rPr>
        <w:t xml:space="preserve"> </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Novedad de la liberación de la mujer de estructuras de impureza legal, heredadas de una forma acrítica.</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Se centra en la curación instantánea del flujo de sangre: “sintió en su cuerpo que quedaba sana del mal” (Mc 5,29).</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 xml:space="preserve"> Contenidos liberadores más sobresalientes: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La mujer estaba sometida, en relación al flujo de la sangre sexual, a la ley de la impureza legal, según Lv 5,19-33. Todo lo que en ese estado tocara y todo aquel que la tocara quedaba impuro. Sobre ella pesaba una especie de amenaza indirecta de muerte (cf. Lv 5,31).</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pudo haberla curado en silencio, sin embargo hace pública su curación, corriendo el peligro de ofender la sensibilidad femenina. La razón de esto es clara: Jesús quería que quedara constancia pública de la liberación social y religiosa de la mujer frente al sexo...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La mujer queda libre no sólo en relación al templo, sino también en relación a la sociedad.</w:t>
      </w:r>
    </w:p>
    <w:p w:rsidR="00F3193B" w:rsidRPr="00D112C3" w:rsidRDefault="00F3193B" w:rsidP="008466FB">
      <w:pPr>
        <w:widowControl w:val="0"/>
        <w:ind w:left="1136"/>
        <w:jc w:val="both"/>
        <w:rPr>
          <w:rFonts w:ascii="Arial" w:hAnsi="Arial" w:cs="Arial"/>
          <w:sz w:val="22"/>
          <w:szCs w:val="22"/>
        </w:rPr>
      </w:pPr>
      <w:r w:rsidRPr="00D112C3">
        <w:rPr>
          <w:rFonts w:ascii="Arial" w:hAnsi="Arial" w:cs="Arial"/>
          <w:sz w:val="22"/>
          <w:szCs w:val="22"/>
        </w:rPr>
        <w:t>- Los fenómenos de su sexo dejan de ser razón de humillación y pasan a ser preocupación de humanización...</w:t>
      </w:r>
    </w:p>
    <w:p w:rsidR="00F3193B" w:rsidRPr="00D112C3" w:rsidRDefault="00F3193B" w:rsidP="008466FB">
      <w:pPr>
        <w:widowControl w:val="0"/>
        <w:ind w:left="1136"/>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r w:rsidRPr="00D112C3">
        <w:rPr>
          <w:rFonts w:ascii="Arial" w:hAnsi="Arial" w:cs="Arial"/>
          <w:sz w:val="22"/>
          <w:szCs w:val="22"/>
        </w:rPr>
        <w:t xml:space="preserve">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alma social judía estaba llena del sufrimiento de un número casi infinito de mujeres que habían sufrido lo indecible por la simple razón de haber nacido mujeres en una sociedad machista o patriarcal. Y mientras la sociedad machista vive pendiente de lo sexual, victimiza a la mujer por cualquier desorden en ese campo.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recoge este dolor humano femenino, lo saca a flote y lo libera para siempre.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El número doce (doce años de enfermedad) puede hacer alusión al antiguo Israel, desgastado, enfermizo, con sus esperanzas casi agotadas, que puede </w:t>
      </w:r>
      <w:r w:rsidRPr="00D112C3">
        <w:rPr>
          <w:rFonts w:ascii="Arial" w:hAnsi="Arial" w:cs="Arial"/>
          <w:sz w:val="22"/>
          <w:szCs w:val="22"/>
        </w:rPr>
        <w:lastRenderedPageBreak/>
        <w:t>encontrar en Jesús la mejor ocasión para recuperar la esperanza, la salud espiritual y verse de nuevo en capacidad de plenitud de fuerzas...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d) EL HIJO DE </w:t>
      </w:r>
      <w:smartTag w:uri="urn:schemas-microsoft-com:office:smarttags" w:element="PersonName">
        <w:smartTagPr>
          <w:attr w:name="ProductID" w:val="LA VIUDA DE"/>
        </w:smartTagPr>
        <w:r w:rsidRPr="00D112C3">
          <w:rPr>
            <w:rFonts w:ascii="Arial" w:hAnsi="Arial" w:cs="Arial"/>
            <w:b/>
            <w:sz w:val="22"/>
            <w:szCs w:val="22"/>
          </w:rPr>
          <w:t>LA VIUDA DE</w:t>
        </w:r>
      </w:smartTag>
      <w:r w:rsidRPr="00D112C3">
        <w:rPr>
          <w:rFonts w:ascii="Arial" w:hAnsi="Arial" w:cs="Arial"/>
          <w:b/>
          <w:sz w:val="22"/>
          <w:szCs w:val="22"/>
        </w:rPr>
        <w:t xml:space="preserve"> NAIM RECOBRA </w:t>
      </w:r>
      <w:smartTag w:uri="urn:schemas-microsoft-com:office:smarttags" w:element="PersonName">
        <w:smartTagPr>
          <w:attr w:name="ProductID" w:val="LA VIDA"/>
        </w:smartTagPr>
        <w:r w:rsidRPr="00D112C3">
          <w:rPr>
            <w:rFonts w:ascii="Arial" w:hAnsi="Arial" w:cs="Arial"/>
            <w:b/>
            <w:sz w:val="22"/>
            <w:szCs w:val="22"/>
          </w:rPr>
          <w:t>LA VIDA</w:t>
        </w:r>
      </w:smartTag>
      <w:r w:rsidRPr="00D112C3">
        <w:rPr>
          <w:rFonts w:ascii="Arial" w:hAnsi="Arial" w:cs="Arial"/>
          <w:b/>
          <w:sz w:val="22"/>
          <w:szCs w:val="22"/>
        </w:rPr>
        <w:t xml:space="preserve"> (Lc 7,11-17)</w:t>
      </w:r>
    </w:p>
    <w:p w:rsidR="00F3193B" w:rsidRPr="00D112C3" w:rsidRDefault="00F3193B" w:rsidP="008466FB">
      <w:pPr>
        <w:widowControl w:val="0"/>
        <w:ind w:left="284"/>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La novedad de decidirse en favor de la vida: decirle no a la muerte sin sentido.....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sz w:val="22"/>
          <w:szCs w:val="22"/>
        </w:rPr>
      </w:pPr>
      <w:r w:rsidRPr="00D112C3">
        <w:rPr>
          <w:rFonts w:ascii="Arial" w:hAnsi="Arial" w:cs="Arial"/>
          <w:i/>
          <w:sz w:val="22"/>
          <w:szCs w:val="22"/>
        </w:rPr>
        <w:t>Expresión milagrosa externa:</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El joven que llevan a enterrar, hijo de una viuda de la población de Naím, vuelve a la vida normal...</w:t>
      </w:r>
    </w:p>
    <w:p w:rsidR="00F3193B" w:rsidRPr="00D112C3" w:rsidRDefault="00F3193B" w:rsidP="008466FB">
      <w:pPr>
        <w:widowControl w:val="0"/>
        <w:ind w:left="283"/>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Lc 7,12-13 pone de relieve el sufrimiento de una mujer viuda, madre de un único hijo, al que llevan a enterrar. Jesús “se compadece” de ella; es a ella a quien desea beneficiar... Jesús tiene como fin primero aliviar a la mujer en su condición de viuda que ahora se queda sola, sin apoyo y sin futuro... Este relato tiene parecido con el del hijo de la viuda de Sarepta (1R 17,23): Jesús aparece como el nuevo profeta que supera a Elías...</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En el fondo aparece otro elemento, la muerte de un joven: Palestina estaba quedándose sin jóvenes, por la emigración en busca de mejores posibilidades vida. Es lo que se llama “diáspora”... A este fenómeno se añade también la muerte...</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Otro fenómeno presente: las leyes de pureza que consideraban también la muerte como elemento de impureza cultual... No aparece la purificación de Jesús, ni la ley de la pureza es obstáculo para realizar el milagro...</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Acumulado histórico de la soledad, del dolor de tantas viudas sometidas a la opresión por no tener quien las defienda o proteja...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Acumulado histórico de preocupación de una sociedad que ve desaparecer o escasear su juventud...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Acumulado histórico de todo lo que una sociedad puede crear (leyes de pureza) para separar al ser humano de Dios...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e) CURACION DEL ENDEMONIADO DE </w:t>
      </w:r>
      <w:smartTag w:uri="urn:schemas-microsoft-com:office:smarttags" w:element="PersonName">
        <w:smartTagPr>
          <w:attr w:name="ProductID" w:val="LA SINAGOGA"/>
        </w:smartTagPr>
        <w:r w:rsidRPr="00D112C3">
          <w:rPr>
            <w:rFonts w:ascii="Arial" w:hAnsi="Arial" w:cs="Arial"/>
            <w:b/>
            <w:sz w:val="22"/>
            <w:szCs w:val="22"/>
          </w:rPr>
          <w:t>LA SINAGOGA</w:t>
        </w:r>
      </w:smartTag>
      <w:r w:rsidRPr="00D112C3">
        <w:rPr>
          <w:rFonts w:ascii="Arial" w:hAnsi="Arial" w:cs="Arial"/>
          <w:b/>
          <w:sz w:val="22"/>
          <w:szCs w:val="22"/>
        </w:rPr>
        <w:t xml:space="preserve"> (Mc 1,21-28; Lc 4,31-37)</w:t>
      </w:r>
      <w:r w:rsidRPr="00D112C3">
        <w:rPr>
          <w:rFonts w:ascii="Arial" w:hAnsi="Arial" w:cs="Arial"/>
          <w:sz w:val="22"/>
          <w:szCs w:val="22"/>
        </w:rPr>
        <w:t xml:space="preserve"> </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Novedad de la liberación del legalismo superado que pone primero al ser humano sobre la guarda del sábado.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Otro caso de una curación de una persona afectada sicológicamente, es decir, poseído por un espíritu impuro...</w:t>
      </w:r>
    </w:p>
    <w:p w:rsidR="00F3193B" w:rsidRPr="00D112C3" w:rsidRDefault="00F3193B" w:rsidP="008466FB">
      <w:pPr>
        <w:widowControl w:val="0"/>
        <w:ind w:left="284"/>
        <w:jc w:val="both"/>
        <w:rPr>
          <w:rFonts w:ascii="Arial" w:hAnsi="Arial" w:cs="Arial"/>
          <w:i/>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inconsciente colectivo, enfermo por tantas realidades injustas, es saneado...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Aquí la curación aparee ligada a la estructura religiosa del sábado y de la sinagoga: ambos signos visibles del campo religioso dominado por el legalismo, verdadera peste social...</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simbólicos sobresalientes: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El hecho de vivir bajo la primacía de la ley y no bajo la primacía del amor, va dejando en el alma social un enorme cumulado de dolor y de resentimiento. La curación que hace Jesús en sábado -día oficialmente prohibido para hacer </w:t>
      </w:r>
      <w:r w:rsidRPr="00D112C3">
        <w:rPr>
          <w:rFonts w:ascii="Arial" w:hAnsi="Arial" w:cs="Arial"/>
          <w:sz w:val="22"/>
          <w:szCs w:val="22"/>
        </w:rPr>
        <w:lastRenderedPageBreak/>
        <w:t>curaciones- ratifica la liberación que él obra en el interior del ser humano, respecto a la ley: el amor, la necesidad está sobre toda ley.</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f) CURACION DEL ENDEMONIADO DE GERASA (Mc 5,1-20; Mt 8,28-34; Lc 8,26-39).</w:t>
      </w:r>
    </w:p>
    <w:p w:rsidR="00F3193B" w:rsidRPr="00D112C3" w:rsidRDefault="00F3193B" w:rsidP="008466FB">
      <w:pPr>
        <w:widowControl w:val="0"/>
        <w:ind w:left="284" w:hanging="284"/>
        <w:jc w:val="both"/>
        <w:rPr>
          <w:rFonts w:ascii="Arial" w:hAnsi="Arial" w:cs="Arial"/>
          <w:b/>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Novedad de liberar al ser humano de las fuerzas negativas que lo dominan, de su tendencia a la violencia...</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Se trata de un enfermo sicológico con rasgos de locura o esquizofrenia. Estos tipos de enfermedad eran consideradas como causadas por demonios o espíritus impuros.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liberadores más notables: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Los enfermos sicológicos del pueblo eran numerosos. Esto significa una sociedad que está enferma por una combinación de causas económicas, sociales y religiosas... El Reino de Dios viene a darles a todos estos “empobrecidos” una esperanza...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dominio del mal en la sociedad puede ser destruido. Las víctimas de la injusticia le son arrebatadas y la presencia del Reino de Dios se va imponiendo.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Lo demoníaco (no confundirlo con lo diabólico) es el poder de una fuerza negativa manejada siempre por el ser humano...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Alguien que vive desnudo, alejado de la sociedad y entre los muertos...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nombre del endemoniado “legión” hace alusión a las tropas invasoras romanas... Las cadenas y grillos que lo atan y que él rompe...</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Gerasa, región pagana: región de cerdos y la gran piara de los mismos...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abismo como lugar de los espíritus inmundos etc.</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g) CURACION DE MUCHOS ENDEMONIADOS (Mt 8,16-17: Mc 1,32-34; Lc 4,,40-41).</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Novedad de ganarle la batalla al espíritu de enfermedad y de muerte que domina el modelo de sociedad reinante...</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los curaba a todos, según Mateo, con una palabra (Mt 8,16), según Marcos sin dejar hablar a los demonios (Mc 1,34) y según Lucas imponiéndoles las manos (Lc 4,40).</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Al crecer el número de sanados, crece el número de los liberados del poder del mal...</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mal es derrotado...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La nueva sociedad comienza a ser un hecho...</w:t>
      </w:r>
    </w:p>
    <w:p w:rsidR="00F3193B" w:rsidRPr="00D112C3" w:rsidRDefault="00F3193B" w:rsidP="008466FB">
      <w:pPr>
        <w:widowControl w:val="0"/>
        <w:ind w:left="1136"/>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Debajo de cada curación hay que ver una acción en la cual Jesús “toma” para sí nuestras flaquezas y carga con nuestras enfermedades (Mt 8,17).</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Es interesante la forma como Mateo relee el texto de Isaías 53,4. Aquí el siervo </w:t>
      </w:r>
      <w:r w:rsidRPr="00D112C3">
        <w:rPr>
          <w:rFonts w:ascii="Arial" w:hAnsi="Arial" w:cs="Arial"/>
          <w:sz w:val="22"/>
          <w:szCs w:val="22"/>
        </w:rPr>
        <w:lastRenderedPageBreak/>
        <w:t>de Yahvéh personal y corporalmente asume el dolor, las flaquezas y las enfermedades humanas, hasta tomar la misma apariencia de un derrotado por el dolor. De todas maneras en Mateo la alusión no es tanto que en ese momento Jesús asume la enfermedad que le quita al enfermo, sino simplemente que la quita curándolo, así él no asuma dicha enfermedad.</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b/>
          <w:sz w:val="22"/>
          <w:szCs w:val="22"/>
        </w:rPr>
        <w:t xml:space="preserve">h) </w:t>
      </w:r>
      <w:smartTag w:uri="urn:schemas-microsoft-com:office:smarttags" w:element="PersonName">
        <w:smartTagPr>
          <w:attr w:name="ProductID" w:val="LA PESCA ABUNDANTE"/>
        </w:smartTagPr>
        <w:r w:rsidRPr="00D112C3">
          <w:rPr>
            <w:rFonts w:ascii="Arial" w:hAnsi="Arial" w:cs="Arial"/>
            <w:b/>
            <w:sz w:val="22"/>
            <w:szCs w:val="22"/>
          </w:rPr>
          <w:t>LA PESCA ABUNDANTE</w:t>
        </w:r>
      </w:smartTag>
      <w:r w:rsidRPr="00D112C3">
        <w:rPr>
          <w:rFonts w:ascii="Arial" w:hAnsi="Arial" w:cs="Arial"/>
          <w:b/>
          <w:sz w:val="22"/>
          <w:szCs w:val="22"/>
        </w:rPr>
        <w:t xml:space="preserve"> (Lc 5,1-11; Mt 4,18-22; Mc 1,16-20).</w:t>
      </w:r>
    </w:p>
    <w:p w:rsidR="00F3193B" w:rsidRPr="00D112C3" w:rsidRDefault="00F3193B" w:rsidP="008466FB">
      <w:pPr>
        <w:widowControl w:val="0"/>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Novedad de llamar a la animación del Reino a campesinos pescadores excluídos de la dirigencia socio-religiosa judía.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Una pesca abundante después de toda una noche de fracaso...</w:t>
      </w:r>
    </w:p>
    <w:p w:rsidR="00F3193B" w:rsidRPr="00D112C3" w:rsidRDefault="00F3193B" w:rsidP="008466FB">
      <w:pPr>
        <w:widowControl w:val="0"/>
        <w:ind w:left="283"/>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Un grupo de pescadores atrapados en su limitación, que da como resultado la ausencia de pesca, se reencuentra con la esperanza...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profetizada abundancia de los tiempos mesiánicos...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nueva vocación de “pescadores de hombres” que tendrán su propia dinámica y su propia compensación...</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De la pesca de peces a la pesca de hombres...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De la escasez a la abundancia (de una realidad carente de significado, a otra llena de significación)... (= El Reino ofrece alternativa a una vida que ha perdido sentido o no logra tenerlo)...</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 xml:space="preserve">i) </w:t>
      </w:r>
      <w:smartTag w:uri="urn:schemas-microsoft-com:office:smarttags" w:element="PersonName">
        <w:smartTagPr>
          <w:attr w:name="ProductID" w:val="LA VOZ DE"/>
        </w:smartTagPr>
        <w:r w:rsidRPr="00D112C3">
          <w:rPr>
            <w:rFonts w:ascii="Arial" w:hAnsi="Arial" w:cs="Arial"/>
            <w:b/>
            <w:sz w:val="22"/>
            <w:szCs w:val="22"/>
          </w:rPr>
          <w:t>LA VOZ DE</w:t>
        </w:r>
      </w:smartTag>
      <w:r w:rsidRPr="00D112C3">
        <w:rPr>
          <w:rFonts w:ascii="Arial" w:hAnsi="Arial" w:cs="Arial"/>
          <w:b/>
          <w:sz w:val="22"/>
          <w:szCs w:val="22"/>
        </w:rPr>
        <w:t xml:space="preserve"> DIOS-PADRE EN EL BAUTISMO (Mc 1,9-11; Mt 3,13-17; Lc 3,21-22).</w:t>
      </w:r>
    </w:p>
    <w:p w:rsidR="00F3193B" w:rsidRPr="00D112C3" w:rsidRDefault="00F3193B" w:rsidP="008466FB">
      <w:pPr>
        <w:widowControl w:val="0"/>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novedad: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novedad de ser declarados en el bautismo “Hijos de Dios”, como Jesús.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voz de Dios que declara a Jesús Hijo suyo...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mismo Dios confirma que el bautizado es su hijo...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paternidad y la filiación divinas hacen posible la fuerza del Espíritu...</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pueblo, como tal, adquiere la presencia del Espíritu...</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cielo que se abre (la conciencia de Jesús)...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paloma, que simboliza a Israel y no al Espíritu (cf. Ct 2,14; 5,2; 6,9).</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Espíritu en forma de paloma (el Espíritu inhabita al pueblo... La era del Espíritu...)</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voz del Padre (proceso de la conciencia...)</w:t>
      </w:r>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jc w:val="center"/>
        <w:rPr>
          <w:rFonts w:ascii="Arial" w:hAnsi="Arial" w:cs="Arial"/>
          <w:b/>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MILAGROS QUE ENFATIZAN </w:t>
      </w:r>
      <w:smartTag w:uri="urn:schemas-microsoft-com:office:smarttags" w:element="PersonName">
        <w:smartTagPr>
          <w:attr w:name="ProductID" w:val="LA GRACIA DEL"/>
        </w:smartTagPr>
        <w:r w:rsidRPr="00D112C3">
          <w:rPr>
            <w:rFonts w:ascii="Arial" w:hAnsi="Arial" w:cs="Arial"/>
            <w:b/>
            <w:sz w:val="22"/>
            <w:szCs w:val="22"/>
          </w:rPr>
          <w:t>LA GRACIA DEL</w:t>
        </w:r>
      </w:smartTag>
      <w:r w:rsidRPr="00D112C3">
        <w:rPr>
          <w:rFonts w:ascii="Arial" w:hAnsi="Arial" w:cs="Arial"/>
          <w:b/>
          <w:sz w:val="22"/>
          <w:szCs w:val="22"/>
        </w:rPr>
        <w:t xml:space="preserve"> REINO COMO “AMOR GRATUITO DE DIOS”</w:t>
      </w:r>
    </w:p>
    <w:p w:rsidR="00F3193B" w:rsidRPr="00D112C3" w:rsidRDefault="00F3193B" w:rsidP="008466FB">
      <w:pPr>
        <w:widowControl w:val="0"/>
        <w:jc w:val="center"/>
        <w:rPr>
          <w:rFonts w:ascii="Arial" w:hAnsi="Arial" w:cs="Arial"/>
          <w:sz w:val="22"/>
          <w:szCs w:val="22"/>
        </w:rPr>
      </w:pPr>
    </w:p>
    <w:p w:rsidR="00F3193B" w:rsidRPr="00D112C3" w:rsidRDefault="00F3193B" w:rsidP="008466FB">
      <w:pPr>
        <w:widowControl w:val="0"/>
        <w:jc w:val="both"/>
        <w:rPr>
          <w:rFonts w:ascii="Arial" w:hAnsi="Arial" w:cs="Arial"/>
          <w:b/>
          <w:i/>
          <w:sz w:val="22"/>
          <w:szCs w:val="22"/>
        </w:rPr>
      </w:pPr>
      <w:r w:rsidRPr="00D112C3">
        <w:rPr>
          <w:rFonts w:ascii="Arial" w:hAnsi="Arial" w:cs="Arial"/>
          <w:b/>
          <w:i/>
          <w:sz w:val="22"/>
          <w:szCs w:val="22"/>
        </w:rPr>
        <w:t>4. La gracia del Reino: Dios da su amor (su gracia) gratuitamente.</w:t>
      </w:r>
    </w:p>
    <w:p w:rsidR="00F3193B" w:rsidRPr="00D112C3" w:rsidRDefault="00F3193B" w:rsidP="008466FB">
      <w:pPr>
        <w:widowControl w:val="0"/>
        <w:jc w:val="both"/>
        <w:rPr>
          <w:rFonts w:ascii="Arial" w:hAnsi="Arial" w:cs="Arial"/>
          <w:b/>
          <w:i/>
          <w:sz w:val="22"/>
          <w:szCs w:val="22"/>
        </w:rPr>
      </w:pP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El efecto más notable del anuncio del Reino de Dios por Jesús, es la noción que nos trae de gracia...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Gracia es el amor libre y gratuito de Dios Padre para con el ser humano...</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Este amor no puede ser comprado, ni exigido, ni es respuesta a los méritos que alguien crea que tiene acumulados...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Gracia y mérito se repelen..</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El sistema religioso oficial judío del tiempo de Jesús, que se basa en la acumulación de méritos, entra en crisis frente a esta noción de gracia...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Dicho sistema legalista no sólo entra en crisis, sino que se llena de indignación y rabia contra quien lo cuestione...</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En el sistema de relación con Dios pensado desde el mérito, caben muchos intereses humanos: el templo fomentará el sistema de purezas e impurezas legales, el de la limosna etc., para obtener ventajas económicas. Esto enturbia más las relaciones con Dios, ya que su amor gratuito queda confundido con los intereses económicos de la institución.</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El papel histórico que había jugado la ley parra salvar la identidad y alimentar la resistencia del pueblo judío en los momentos de persecución y de opresión, llevó al judaísmo a centrar su atención en el cumplimiento de las prescripciones legales, descuidando la práctica de la misericordia. Fue así como la ley se constituyó en el punto central de la práctica religiosa...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El legalismo judío medía el valor de una persona por su fidelidad a las prácticas legales. Y era precisamente la fidelidad a dichas prácticas lo que Dios premiaba. Así, el amor de Dios terminaba por desaparecer, para dar lugar al mérito que cada uno lograba acumular, como fruto de su propio esfuerzo. Era esto lo que Dios premiaba. Con esto el verdadero concepto de gracia quedó anulado.</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El empeño de Jesús fue el de rescatar el concepto bíblico de gracia. Jesús trató de hacerlo con palabras y hechos. Entre estos sobresalen sus milagros. Todos ellos fueron signo manifiesto del amor gratuito de Dios. Sin embargo, aquí vamos a considerar unos cuantos de estos milagros en los que la gratuidad del amor de Dios es más manifiesta.</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5. Análisis de algunos milagros que enfatizan la gracia del Reino o el “amor gratuito de Dios”</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a)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UN LEPROSO (Mc 1,40-45; Mt 8,2-4; Lc 5,12-16)</w:t>
      </w:r>
      <w:r w:rsidRPr="00D112C3">
        <w:rPr>
          <w:rFonts w:ascii="Arial" w:hAnsi="Arial" w:cs="Arial"/>
          <w:sz w:val="22"/>
          <w:szCs w:val="22"/>
        </w:rPr>
        <w:t xml:space="preserve"> </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gratuidad del amor que incluye al hermano excluido por la impureza legal de la lepra.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cura por contacto a un leproso que le pide curación...</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Un leproso queda libre de la exclusión comunitaria que significaba una muerte lenta en vida...</w:t>
      </w:r>
    </w:p>
    <w:p w:rsidR="00F3193B" w:rsidRPr="00D112C3" w:rsidRDefault="00F3193B" w:rsidP="008466FB">
      <w:pPr>
        <w:widowControl w:val="0"/>
        <w:jc w:val="both"/>
        <w:rPr>
          <w:rFonts w:ascii="Arial" w:hAnsi="Arial" w:cs="Arial"/>
          <w:sz w:val="22"/>
          <w:szCs w:val="22"/>
        </w:rPr>
      </w:pPr>
      <w:r w:rsidRPr="00D112C3">
        <w:rPr>
          <w:rFonts w:ascii="Arial" w:hAnsi="Arial" w:cs="Arial"/>
          <w:sz w:val="22"/>
          <w:szCs w:val="22"/>
        </w:rPr>
        <w:t>- Jesús no le exige al leproso curado ninguna compensación. Lo que Jesús le pide al leproso (ir a presentarse ante el sacerdote del templo) está en orden a proteger la vida del enfermo excluido de la sociedad por la ley del templo. Mientras la ley se muestra  implacable con el impuro, Jesús llega, por amor, hasta contaminarse de la impureza del enfermo...</w:t>
      </w:r>
    </w:p>
    <w:p w:rsidR="00F3193B" w:rsidRPr="00D112C3" w:rsidRDefault="00F3193B" w:rsidP="008466FB">
      <w:pPr>
        <w:widowControl w:val="0"/>
        <w:ind w:left="569"/>
        <w:jc w:val="both"/>
        <w:rPr>
          <w:rFonts w:ascii="Arial" w:hAnsi="Arial" w:cs="Arial"/>
          <w:sz w:val="22"/>
          <w:szCs w:val="22"/>
        </w:rPr>
      </w:pPr>
      <w:r w:rsidRPr="00D112C3">
        <w:rPr>
          <w:rFonts w:ascii="Arial" w:hAnsi="Arial" w:cs="Arial"/>
          <w:sz w:val="22"/>
          <w:szCs w:val="22"/>
        </w:rPr>
        <w:t>- Jesús, por la petición de silencio, se libera de utilizar el milagro como elemento que gratifica por el poder demuestra. L gratuidad del amor que Dios nos da por medio de Jesús, exige que éste renuncie a toda compensación humana.</w:t>
      </w:r>
    </w:p>
    <w:p w:rsidR="00F3193B" w:rsidRPr="00D112C3" w:rsidRDefault="00F3193B" w:rsidP="008466FB">
      <w:pPr>
        <w:widowControl w:val="0"/>
        <w:ind w:left="569"/>
        <w:jc w:val="both"/>
        <w:rPr>
          <w:rFonts w:ascii="Arial" w:hAnsi="Arial" w:cs="Arial"/>
          <w:sz w:val="22"/>
          <w:szCs w:val="22"/>
        </w:rPr>
      </w:pPr>
    </w:p>
    <w:p w:rsidR="00F3193B" w:rsidRPr="00D112C3" w:rsidRDefault="00F3193B" w:rsidP="008466FB">
      <w:pPr>
        <w:widowControl w:val="0"/>
        <w:numPr>
          <w:ilvl w:val="0"/>
          <w:numId w:val="2"/>
        </w:numPr>
        <w:ind w:left="285"/>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569"/>
        <w:jc w:val="both"/>
        <w:rPr>
          <w:rFonts w:ascii="Arial" w:hAnsi="Arial" w:cs="Arial"/>
          <w:sz w:val="22"/>
          <w:szCs w:val="22"/>
        </w:rPr>
      </w:pPr>
      <w:r w:rsidRPr="00D112C3">
        <w:rPr>
          <w:rFonts w:ascii="Arial" w:hAnsi="Arial" w:cs="Arial"/>
          <w:sz w:val="22"/>
          <w:szCs w:val="22"/>
        </w:rPr>
        <w:t>- “Quiero, queda limpio...” = Jesús quiere y busca limpiar a la humanidad, no sólo de la enfermedad física, sino también de la enfermedad de la exclusión...</w:t>
      </w:r>
    </w:p>
    <w:p w:rsidR="00F3193B" w:rsidRPr="00D112C3" w:rsidRDefault="00F3193B" w:rsidP="008466FB">
      <w:pPr>
        <w:widowControl w:val="0"/>
        <w:ind w:left="569"/>
        <w:jc w:val="both"/>
        <w:rPr>
          <w:rFonts w:ascii="Arial" w:hAnsi="Arial" w:cs="Arial"/>
          <w:sz w:val="22"/>
          <w:szCs w:val="22"/>
        </w:rPr>
      </w:pPr>
      <w:r w:rsidRPr="00D112C3">
        <w:rPr>
          <w:rFonts w:ascii="Arial" w:hAnsi="Arial" w:cs="Arial"/>
          <w:sz w:val="22"/>
          <w:szCs w:val="22"/>
        </w:rPr>
        <w:t>- “No digas nada a nadie...” =  Renuncia de toda compensación personal de parte de Jesús. La curación es un acto gratuito de Dios.</w:t>
      </w:r>
    </w:p>
    <w:p w:rsidR="00F3193B" w:rsidRPr="00D112C3" w:rsidRDefault="00F3193B" w:rsidP="008466FB">
      <w:pPr>
        <w:widowControl w:val="0"/>
        <w:ind w:left="569"/>
        <w:jc w:val="both"/>
        <w:rPr>
          <w:rFonts w:ascii="Arial" w:hAnsi="Arial" w:cs="Arial"/>
          <w:sz w:val="22"/>
          <w:szCs w:val="22"/>
        </w:rPr>
      </w:pPr>
      <w:r w:rsidRPr="00D112C3">
        <w:rPr>
          <w:rFonts w:ascii="Arial" w:hAnsi="Arial" w:cs="Arial"/>
          <w:sz w:val="22"/>
          <w:szCs w:val="22"/>
        </w:rPr>
        <w:t>- “Muéstrate al sacerdote...” = El templo ya no produce la sanación del pueblo... La gracia (amor gratuito de Dios) anda fuera del mismo. Se encuentra en el ambiente laical que protagoniza Jesús, en las calles y en los caminos... El sacerdocio del templo sólo sirve como funcionario de una burocracia legalista.</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426" w:hanging="426"/>
        <w:jc w:val="both"/>
        <w:rPr>
          <w:rFonts w:ascii="Arial" w:hAnsi="Arial" w:cs="Arial"/>
          <w:sz w:val="22"/>
          <w:szCs w:val="22"/>
        </w:rPr>
      </w:pPr>
      <w:r w:rsidRPr="00D112C3">
        <w:rPr>
          <w:rFonts w:ascii="Arial" w:hAnsi="Arial" w:cs="Arial"/>
          <w:b/>
          <w:sz w:val="22"/>
          <w:szCs w:val="22"/>
        </w:rPr>
        <w:t xml:space="preserve">b)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UN PARALITICO (Mc 2,1-13; Mt 9,1-8; Lc 5,17-26)</w:t>
      </w:r>
      <w:r w:rsidRPr="00D112C3">
        <w:rPr>
          <w:rFonts w:ascii="Arial" w:hAnsi="Arial" w:cs="Arial"/>
          <w:sz w:val="22"/>
          <w:szCs w:val="22"/>
        </w:rPr>
        <w:t xml:space="preserve"> </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gratuidad de Dios que incluye en su amor al excluido por el pecado.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283"/>
        <w:jc w:val="both"/>
        <w:rPr>
          <w:rFonts w:ascii="Arial" w:hAnsi="Arial" w:cs="Arial"/>
          <w:sz w:val="22"/>
          <w:szCs w:val="22"/>
        </w:rPr>
      </w:pPr>
      <w:r w:rsidRPr="00D112C3">
        <w:rPr>
          <w:rFonts w:ascii="Arial" w:hAnsi="Arial" w:cs="Arial"/>
          <w:sz w:val="22"/>
          <w:szCs w:val="22"/>
        </w:rPr>
        <w:t xml:space="preserve">    - Jesús ordena al paralítico que se levante, que tome su camilla y se vaya a su casa.</w:t>
      </w:r>
    </w:p>
    <w:p w:rsidR="00F3193B" w:rsidRPr="00D112C3" w:rsidRDefault="00F3193B" w:rsidP="008466FB">
      <w:pPr>
        <w:widowControl w:val="0"/>
        <w:ind w:left="283"/>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Jesús liga la curación física al perdón de los pecados... La curación se da en orden  probar el poder de perdonar pecados...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fe de los compañeros del paralítico que han destechado la casa mueven a Jesús a poner en marcha el proceso de curación...</w:t>
      </w:r>
    </w:p>
    <w:p w:rsidR="00F3193B" w:rsidRPr="00D112C3" w:rsidRDefault="00F3193B" w:rsidP="008466FB">
      <w:pPr>
        <w:widowControl w:val="0"/>
        <w:ind w:left="283"/>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representativos: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curación o liberación de la parálisis física es signo de la liberación o saneamiento espiritual interior...</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fe como fuerza provocadora del milagro...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 xml:space="preserve">c) </w:t>
      </w:r>
      <w:smartTag w:uri="urn:schemas-microsoft-com:office:smarttags" w:element="PersonName">
        <w:smartTagPr>
          <w:attr w:name="ProductID" w:val="LA HIJA DE"/>
        </w:smartTagPr>
        <w:r w:rsidRPr="00D112C3">
          <w:rPr>
            <w:rFonts w:ascii="Arial" w:hAnsi="Arial" w:cs="Arial"/>
            <w:b/>
            <w:sz w:val="22"/>
            <w:szCs w:val="22"/>
          </w:rPr>
          <w:t>LA HIJA DE</w:t>
        </w:r>
      </w:smartTag>
      <w:r w:rsidRPr="00D112C3">
        <w:rPr>
          <w:rFonts w:ascii="Arial" w:hAnsi="Arial" w:cs="Arial"/>
          <w:b/>
          <w:sz w:val="22"/>
          <w:szCs w:val="22"/>
        </w:rPr>
        <w:t xml:space="preserve"> JAIRO RECOBRA </w:t>
      </w:r>
      <w:smartTag w:uri="urn:schemas-microsoft-com:office:smarttags" w:element="PersonName">
        <w:smartTagPr>
          <w:attr w:name="ProductID" w:val="LA VIDA"/>
        </w:smartTagPr>
        <w:r w:rsidRPr="00D112C3">
          <w:rPr>
            <w:rFonts w:ascii="Arial" w:hAnsi="Arial" w:cs="Arial"/>
            <w:b/>
            <w:sz w:val="22"/>
            <w:szCs w:val="22"/>
          </w:rPr>
          <w:t>LA VIDA</w:t>
        </w:r>
      </w:smartTag>
      <w:r w:rsidRPr="00D112C3">
        <w:rPr>
          <w:rFonts w:ascii="Arial" w:hAnsi="Arial" w:cs="Arial"/>
          <w:b/>
          <w:sz w:val="22"/>
          <w:szCs w:val="22"/>
        </w:rPr>
        <w:t xml:space="preserve"> (Mc 5,22-24.35-43; Mt 9,18-26; Lc 8,40-56)</w:t>
      </w:r>
    </w:p>
    <w:p w:rsidR="00F3193B" w:rsidRPr="00D112C3" w:rsidRDefault="00F3193B" w:rsidP="008466FB">
      <w:pPr>
        <w:widowControl w:val="0"/>
        <w:ind w:left="284" w:hanging="284"/>
        <w:jc w:val="both"/>
        <w:rPr>
          <w:rFonts w:ascii="Arial" w:hAnsi="Arial" w:cs="Arial"/>
          <w:b/>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La gratuidad de Dios que incluye en su amor de padre también a los de la sinagoga...</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le devuelve la vida a la niña ante el ruego de su papá...</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Se trata de una mujer joven (de doce años) que por estar apenas empezando a vivir, no es normal que muera: el número 12 hace alusión a Israel (por ser joven, al nuevo Israel) que nace con Jesús y que moriría si él no la auxilia...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empeña todo su ser: su palabra y su humanidad (le habla a la niña y la toma de la mano), para que el nuevo Israel viva...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Quien ruega por la niña es su propio padre, uno de los jefes de la sinagoga de la ciudad: Jesús también le ofrece a la sinagoga el amor gratuito de Dios...</w:t>
      </w:r>
    </w:p>
    <w:p w:rsidR="00F3193B" w:rsidRPr="00D112C3" w:rsidRDefault="00F3193B" w:rsidP="008466FB">
      <w:pPr>
        <w:widowControl w:val="0"/>
        <w:ind w:left="284"/>
        <w:jc w:val="both"/>
        <w:rPr>
          <w:rFonts w:ascii="Arial" w:hAnsi="Arial" w:cs="Arial"/>
          <w:i/>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simbólicos más significativos: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Se trata de una jovencita que ya tiene los 12 años y que, por lo mismo, ya puede ser dada en matrimonio. Es figura del nuevo Israel a quien Jesús simbólicamente desposará, pero que vive por su amor y por su cuidado (Jesús </w:t>
      </w:r>
      <w:r w:rsidRPr="00D112C3">
        <w:rPr>
          <w:rFonts w:ascii="Arial" w:hAnsi="Arial" w:cs="Arial"/>
          <w:sz w:val="22"/>
          <w:szCs w:val="22"/>
        </w:rPr>
        <w:lastRenderedPageBreak/>
        <w:t>recomienda que le den de comer)...</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padre, uno de los jefes de la sinagoga, le ruega a Jesús por su hija: la sinagoga reconoce que el amor gratuito de Dios está en otra parte. El legalismo, lo contrario a la gratuidad de Dios, había enfermado espiritualmente al pueblo...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nuevo Israel nace por la fuerza que empeña Jesús en él. Pero habrá que mantenerlo alimentado: es una tarea que le queda a la comunidad, una vez el Jesús histórico se marche...</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d) </w:t>
      </w:r>
      <w:smartTag w:uri="urn:schemas-microsoft-com:office:smarttags" w:element="PersonName">
        <w:smartTagPr>
          <w:attr w:name="ProductID" w:val="LA CURACION DEL"/>
        </w:smartTagPr>
        <w:r w:rsidRPr="00D112C3">
          <w:rPr>
            <w:rFonts w:ascii="Arial" w:hAnsi="Arial" w:cs="Arial"/>
            <w:b/>
            <w:sz w:val="22"/>
            <w:szCs w:val="22"/>
          </w:rPr>
          <w:t>LA CURACION DEL</w:t>
        </w:r>
      </w:smartTag>
      <w:r w:rsidRPr="00D112C3">
        <w:rPr>
          <w:rFonts w:ascii="Arial" w:hAnsi="Arial" w:cs="Arial"/>
          <w:b/>
          <w:sz w:val="22"/>
          <w:szCs w:val="22"/>
        </w:rPr>
        <w:t xml:space="preserve"> CIEGO DE BETSAIDA (MC 8,22-26)</w:t>
      </w:r>
    </w:p>
    <w:p w:rsidR="00F3193B" w:rsidRPr="00D112C3" w:rsidRDefault="00F3193B" w:rsidP="008466FB">
      <w:pPr>
        <w:widowControl w:val="0"/>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gratuidad del amor de Dios que nunca excluyó a los seguidores de su hijo, aunque éstos estuvieran como ciegos frente a su verdadero ser.</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cura al ciego por petición de otros y empleando su propia saliva...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Con este milagro se abre el gran relato del camino de Jesús hacia Jerusalén, lugar de su pasión, de su juicio y de su muerte...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Este camino, “camino de cruz”, será seguido por sus discípulos en la medida en que ellos lo “conozcan” verdaderamente como él es: El Hijo del Hombre que será crucificado y resucitado.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Conocer a Jesús como el que debe pasar por la muerte, es una gracia que sólo se obtiene por la acción de Dios. Esta acción de Dios queda clara en el milagro de la curación del ciego de Betsaida: es una acción repetida de Jesús sobre los ojos del ciego, que sólo poco a poco logra ver...</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proceso del ciego es expresión simbólica del proceso de los discípulos... Así como el llegar a ver físicamente es para el ciego una gracia que Jesús le concede voluntaria y misericordiosamente, así también el llegar a conocer a Jesús como es “el Hijo del Hombre Crucificado y Resucitado”, es gracia del Padre Celestial...</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acción repetida de Jesús para curar del todo la ceguera: proceso largo y duro que siguen los discípulos hasta el conocimiento pleno y correcto de la realidad de Jesús...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Se puede llegar a tener un conocimiento humano perfecto y, sin embargo, de ahí no se sigue que se tenga un conocimiento espiritualmente perfecto de Jesús el Cristo. Este conocimiento no sólo es de otro orden, sino que es contrario al orden meramente humano. Lo que en el orden de la sociedad es normal, no lo es en el orden espiritual de Cristo. Jesús está dominado por el absurdo de la cruz. Su seguimiento exige cosas que no son lógicas (p.e. Creer en un Dios Crucificado, impotente, que comparte con los excluidos... Amar al enemigo... Rogar por el que nos persigue... Entregar lo que se tiene... Devolver lo que he ganado... Quitarle valor a las propias obras... Creer en el amor gratuito de Dios... Creer en la posibilidad de un mundo igualitario, solidario y fraterno... etc.)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Por eso, a pesar de esta curación, los discípulos siguen sin comprender a Jesús (Mc 8,30-33)...</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e) CURACION  DEL CIEGO DE JERICO (MC 10,46-52; MT 20,29-34; LC 18,35-43)</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Gratuidad del amor de Dios que incluye en el seguimiento de Jesús aún  aquellos que todavía no lo conocen ni lo confiesan como él quiere...</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cura al ciego Bartimeo, por petición del mismo...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curación de la ceguera cierra la parte del evangelio de Marcos que se refiere al camino o al seguimiento...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Aunque aparece la petición del interesado, la acción de Jesús es totalmente gratuita. Tiene que desautorizar a los discípulos que, por miedo, mandan callar al ciego...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ciego sigue a Jesús, liberado de su ceguera material... La comunidad sigue a Jesús, también liberada de su ceguera espiritual...</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ceguera del ciego = la ceguera de los discípulos que no acaban de conocer a Jesús, como él quiere ser conocido: no sólo en el poder de la resurrección, sino en el impotencia de la cruz...</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invitación que le hace al ciego, a pesar de que el título que le da el ciego no es correcto = gratuidad del amor de Cristo...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curación y el seguimiento del ciego: otros dos actos que se producen por la gratuidad de Jesús....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riesgo que Jesús corre cuando el ciego lo llama “Hijo de David”, en Jericó, donde sabemos que había una gran guarnición romana...  “Hijo de David” era casi un grito de revolución para los romanos.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b/>
          <w:sz w:val="22"/>
          <w:szCs w:val="22"/>
        </w:rPr>
        <w:t xml:space="preserve">f)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TARTAMUDO-SORDO (Mc 7,32)</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Gratuidad del amor de Dios que incluye en su amor, curándolos, a los espiritualmente sordos y mudos. Será su amor el que llevará a la comunidad a saber captar las palabras de Jesús y llegar a confesarlo como “Hijo del Hombre Crucificado y Resucitado”...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Jesús cura la doble enfermedad del enfermo que le presentan, a ruego de otros y comprometiendo él todas  energías... </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Son otros los que piden el favor: gratuidad del mismo...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Se trata de una gratuidad que compromete la humanidad de Jesús. Notemos estos elementos: sus manos, su saliva, sus ojos levantados al cielo, su gemido, una palabra (</w:t>
      </w:r>
      <w:r w:rsidRPr="00D112C3">
        <w:rPr>
          <w:rFonts w:ascii="Arial" w:hAnsi="Arial" w:cs="Arial"/>
          <w:i/>
          <w:sz w:val="22"/>
          <w:szCs w:val="22"/>
        </w:rPr>
        <w:t>effatá</w:t>
      </w:r>
      <w:r w:rsidRPr="00D112C3">
        <w:rPr>
          <w:rFonts w:ascii="Arial" w:hAnsi="Arial" w:cs="Arial"/>
          <w:sz w:val="22"/>
          <w:szCs w:val="22"/>
        </w:rPr>
        <w:t>)...</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Conocer y confesar a Jesús como se debe, es un don gratuito del Padre...</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representativos: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sordera: falta de escucha y comprensión de lo que dice Jesús de sí mismo...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mudez: el no conocer a Jesús como él quiere, lleva a no confesarlo correctamente...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Los elementos de la humanidad de Jesús (manos, saliva, mirada al cielo, gemido, palabra) son mediaciones de salvación. En Marcos el tema de la humanidad de Jesús juega un papel trascendental...</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lastRenderedPageBreak/>
        <w:t>g) CURACION DEL CRIADO DEL CENTURION (Mt 8,5-13; Lc 7,1-10)</w:t>
      </w:r>
      <w:r w:rsidRPr="00D112C3">
        <w:rPr>
          <w:rFonts w:ascii="Arial" w:hAnsi="Arial" w:cs="Arial"/>
          <w:sz w:val="22"/>
          <w:szCs w:val="22"/>
        </w:rPr>
        <w:t xml:space="preserve"> </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Gratuidad de Dios que incluye en su amor de padre a un extranjero excluído del amor judío oficial...</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cura a distancia a un siervo, a ruegos de su amo, un centurión romano...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La gratuidad de este milagro aparece más clara, en cuanto hay menos argumentos que obligan a Jesús a hacerlo...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Se trata de un pagano, más aún, un romano, un representante del poder conquistador y opresor del pueblo...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Jesús no libera al siervo de su amo. Este es un trabajo que tiene que le corresponderá hacer a todos los esclavistas como fruto de su amor genuino por el otro, cuando llegue a considerar al otro como verdaderamente hermano, o a las estructuras legislativas sociales que buscan la igualdad social. Jesús puso la doctrina y su propia práctica... </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mientras tanto, respalda los esfuerzos del mismo ser humano por acercarse a esa fraternidad ideal. Aquí Jesús respalda el cuidado o amor que el romano siente por alguien que es su esclavo, pero que él empieza a sentir, siquiera en forma imperfecta, como alguien digno de compasión y de cuidado. El romano está intercediendo en favor de alguien que, aunque esté a su servicio ya lo empieza a amar...</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dolor humano (“mi criado yace paralítico con terribles sufrimientos”) es lo que motiva al romano... Jesús y sus seguidores serán siempre sensibles ala dolor...</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Un pagano puesto por modelo de fe. Ya lo oficial no es modelo...</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El poder de la palabra en Jesús: produce un efecto a distancia... Pertenece a la teología de la palabra, en general, que tiene eficacia aún a distancia...</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Jesús no duda en poner la fe del Centurión como co-causante del milagro...</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284"/>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8"/>
        <w:jc w:val="both"/>
        <w:rPr>
          <w:rFonts w:ascii="Arial" w:hAnsi="Arial" w:cs="Arial"/>
          <w:sz w:val="22"/>
          <w:szCs w:val="22"/>
        </w:rPr>
      </w:pPr>
      <w:r w:rsidRPr="00D112C3">
        <w:rPr>
          <w:rFonts w:ascii="Arial" w:hAnsi="Arial" w:cs="Arial"/>
          <w:sz w:val="22"/>
          <w:szCs w:val="22"/>
        </w:rPr>
        <w:t xml:space="preserve">- La presencia de un centurión entre los actores principales del relato = apertura de Jesús a los pueblos paganos. Este elemento se cumplirá a cabalidad en la comunidad cristiana, más tarde, cuando el Jesús histórico esté ya ausente. Esto lo ratifican las palabras que se encuentran en este mismo relato: “Vendrán muchos de oriente y occidente que se pondrán a la mesa con Abraham”... </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h) </w:t>
      </w:r>
      <w:smartTag w:uri="urn:schemas-microsoft-com:office:smarttags" w:element="PersonName">
        <w:smartTagPr>
          <w:attr w:name="ProductID" w:val="LA CURACION DE"/>
        </w:smartTagPr>
        <w:r w:rsidRPr="00D112C3">
          <w:rPr>
            <w:rFonts w:ascii="Arial" w:hAnsi="Arial" w:cs="Arial"/>
            <w:b/>
            <w:sz w:val="22"/>
            <w:szCs w:val="22"/>
          </w:rPr>
          <w:t>LA CURACION DE</w:t>
        </w:r>
      </w:smartTag>
      <w:r w:rsidRPr="00D112C3">
        <w:rPr>
          <w:rFonts w:ascii="Arial" w:hAnsi="Arial" w:cs="Arial"/>
          <w:b/>
          <w:sz w:val="22"/>
          <w:szCs w:val="22"/>
        </w:rPr>
        <w:t xml:space="preserve"> UN HIDROPICO EN SABADO (Lc 14,1-6)</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gracia: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Gratuidad de Dios cuyo amor incluye o beneficia a todo ser humano necesitado, aunque esto vaya en contra de las prescripciones legales religiosas...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Jesús, por propia iniciativa, toa al hidrópico y lo cura... </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Gratuidad del hecho: no aparece nadie intercediendo por el hidrópico, nisiquiera él mismo intercede. Sencillamente Jesús lo ve y procede a curarlo. Dios da su amor a quien quiere y cuando quiere.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lastRenderedPageBreak/>
        <w:t>- Liberación de las estructuras legales: la curación acontece en sábado y Jesús polemiza sobre esta circunstancia.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“¿Quién de Uds. aún en sábado no saca del pozo al buey o al hijo que se le cae?” Esta comparación es algo parecida a la de Lc 13,15-16, aunque ésta está mejor elaborada; el lector deduce que Jesús considera al ser humano como hijo de Dios y que, por lo mismo, todos los seres humanos somos hermanos y que en su favor hay que ir más allá de las prescripciones legales. Esta es la verdadera razón teológica de la fraternidad...</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Vamos a recoger más adelante algunos milagros que resaltan determinadas cualidades en el seguimiento de Jesús.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Los seguidores de Jesús no sólo son sus apóstoles. Son todos sus discípulos -hombres y mujeres- que deciden aceptar sus enseñanzas.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xml:space="preserve">- Cuando los evangelios nos hablan sólo de algunos discípulos o apóstoles, no podemos olvidar que la mayor parte de las veces ellos están representando a todo el discipulado en conjunto. El discípulo o seguidor del Reino que anuncia Jesús, debe comprender el mismo diseño del Reino de Dios, que no es un reino de poder, sino una comunidad de servicio. </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Por lo mismo, un seguidor de Jesús debe tener las cualidades de su maestro:</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Renunciar al poder de dominio.</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Tener como norma la justicia.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Tener como guía, su fe en el Dios de los oprimidos.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Estar al servicio de sus hermanos oprimidos, estén donde estén.</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Universalizar la fraternidad, la igualdad, la solidaridad.</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Combatir el modelo de sociedad injusta.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En el análisis de los siguientes milagros, nos encontraremos con algunas de estas cualidades que deben acompañar a los seguidores del Reino.</w:t>
      </w:r>
    </w:p>
    <w:p w:rsidR="00F3193B" w:rsidRPr="00D112C3" w:rsidRDefault="00F3193B" w:rsidP="008466FB">
      <w:pPr>
        <w:widowControl w:val="0"/>
        <w:ind w:left="426" w:hanging="142"/>
        <w:jc w:val="both"/>
        <w:rPr>
          <w:rFonts w:ascii="Arial" w:hAnsi="Arial" w:cs="Arial"/>
          <w:sz w:val="22"/>
          <w:szCs w:val="22"/>
        </w:rPr>
      </w:pPr>
    </w:p>
    <w:p w:rsidR="00F3193B" w:rsidRPr="00D112C3" w:rsidRDefault="00F3193B" w:rsidP="008466FB">
      <w:pPr>
        <w:widowControl w:val="0"/>
        <w:ind w:left="142" w:hanging="142"/>
        <w:jc w:val="both"/>
        <w:rPr>
          <w:rFonts w:ascii="Arial" w:hAnsi="Arial" w:cs="Arial"/>
          <w:sz w:val="22"/>
          <w:szCs w:val="22"/>
        </w:rPr>
      </w:pPr>
    </w:p>
    <w:p w:rsidR="00F3193B" w:rsidRPr="00D112C3" w:rsidRDefault="00F3193B" w:rsidP="008466FB">
      <w:pPr>
        <w:widowControl w:val="0"/>
        <w:ind w:left="567" w:hanging="567"/>
        <w:jc w:val="both"/>
        <w:rPr>
          <w:rFonts w:ascii="Arial" w:hAnsi="Arial" w:cs="Arial"/>
          <w:sz w:val="22"/>
          <w:szCs w:val="22"/>
        </w:rPr>
      </w:pPr>
      <w:r w:rsidRPr="00D112C3">
        <w:rPr>
          <w:rFonts w:ascii="Arial" w:hAnsi="Arial" w:cs="Arial"/>
          <w:b/>
          <w:sz w:val="22"/>
          <w:szCs w:val="22"/>
        </w:rPr>
        <w:t>6. Análisis de algunos milagros que enfatizan las cualidades que deben tener los seguidores del Reino.</w:t>
      </w:r>
      <w:r w:rsidRPr="00D112C3">
        <w:rPr>
          <w:rFonts w:ascii="Arial" w:hAnsi="Arial" w:cs="Arial"/>
          <w:sz w:val="22"/>
          <w:szCs w:val="22"/>
        </w:rPr>
        <w:t xml:space="preserve"> </w:t>
      </w:r>
    </w:p>
    <w:p w:rsidR="00F3193B" w:rsidRPr="00D112C3" w:rsidRDefault="00F3193B" w:rsidP="008466FB">
      <w:pPr>
        <w:widowControl w:val="0"/>
        <w:ind w:left="567" w:hanging="567"/>
        <w:jc w:val="both"/>
        <w:rPr>
          <w:rFonts w:ascii="Arial" w:hAnsi="Arial" w:cs="Arial"/>
          <w:sz w:val="22"/>
          <w:szCs w:val="22"/>
        </w:rPr>
      </w:pPr>
    </w:p>
    <w:p w:rsidR="00F3193B" w:rsidRPr="00D112C3" w:rsidRDefault="00F3193B" w:rsidP="008466FB">
      <w:pPr>
        <w:widowControl w:val="0"/>
        <w:ind w:left="567" w:hanging="567"/>
        <w:jc w:val="both"/>
        <w:rPr>
          <w:rFonts w:ascii="Arial" w:hAnsi="Arial" w:cs="Arial"/>
          <w:b/>
          <w:sz w:val="22"/>
          <w:szCs w:val="22"/>
        </w:rPr>
      </w:pPr>
      <w:r w:rsidRPr="00D112C3">
        <w:rPr>
          <w:rFonts w:ascii="Arial" w:hAnsi="Arial" w:cs="Arial"/>
          <w:b/>
          <w:sz w:val="22"/>
          <w:szCs w:val="22"/>
        </w:rPr>
        <w:t xml:space="preserve">a) </w:t>
      </w:r>
      <w:smartTag w:uri="urn:schemas-microsoft-com:office:smarttags" w:element="PersonName">
        <w:smartTagPr>
          <w:attr w:name="ProductID" w:val="LA TEMPESTAD CALMADA"/>
        </w:smartTagPr>
        <w:r w:rsidRPr="00D112C3">
          <w:rPr>
            <w:rFonts w:ascii="Arial" w:hAnsi="Arial" w:cs="Arial"/>
            <w:b/>
            <w:sz w:val="22"/>
            <w:szCs w:val="22"/>
          </w:rPr>
          <w:t>LA TEMPESTAD CALMADA</w:t>
        </w:r>
      </w:smartTag>
      <w:r w:rsidRPr="00D112C3">
        <w:rPr>
          <w:rFonts w:ascii="Arial" w:hAnsi="Arial" w:cs="Arial"/>
          <w:b/>
          <w:sz w:val="22"/>
          <w:szCs w:val="22"/>
        </w:rPr>
        <w:t xml:space="preserve"> (Mc 4,35-41; Mt 8,18.23-27; Lc 8,22-25)</w:t>
      </w:r>
    </w:p>
    <w:p w:rsidR="00F3193B" w:rsidRPr="00D112C3" w:rsidRDefault="00F3193B" w:rsidP="008466FB">
      <w:pPr>
        <w:widowControl w:val="0"/>
        <w:ind w:left="567" w:hanging="567"/>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Cualidad exigida: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quiere para establecer el Reino del Padre, seguidores con fe que superen todo temor.</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con su palabra calma la tempestad que atemoriza a sus discípulos.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“Maestro, ¿no te importa que perezcamos?” El temor tiene dominado al grupo. Si no existiera este peligro y este temor, el milagro sería totalmente inoficioso. Es precisamente el peligro de perecer y el temor que lo acompaña aquello que Jesús quiere anular con el milagro.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Este milagro reconfirma el poder liberador de Jesús, dado que lo asemeja al Dios liberador del Antiguo Testamento, Yahvéh, quien es el único que tiene poder sobre el mar y el viento (Sal 107,25.29; 65,8; 89,10; Jb 38,8-11; 2M 9,8).</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Estaba durmiendo y lo despiertan... Alusión a Jonás (Jon 2,1.6-7) que duerme... Además, las aguas son consideradas como símbolo de muerte (Sal 42,8; 18,5; 69,2-3), superada por Jesús que es “despertado”, es decir que resucita...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lastRenderedPageBreak/>
        <w:t xml:space="preserve">- “Jesús increpó al viento”... Viento y espíritu se dicen con la misma palabra </w:t>
      </w:r>
      <w:r w:rsidRPr="00D112C3">
        <w:rPr>
          <w:rFonts w:ascii="Arial" w:hAnsi="Arial" w:cs="Arial"/>
          <w:i/>
          <w:sz w:val="22"/>
          <w:szCs w:val="22"/>
        </w:rPr>
        <w:t>(pneuma)</w:t>
      </w:r>
      <w:r w:rsidRPr="00D112C3">
        <w:rPr>
          <w:rFonts w:ascii="Arial" w:hAnsi="Arial" w:cs="Arial"/>
          <w:sz w:val="22"/>
          <w:szCs w:val="22"/>
        </w:rPr>
        <w:t>. Jesús trata al viento como si fuera persona, increpándolo. Recuerda sus exorcismos sobre los espíritus inmundos que perjudican al ser humano.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4"/>
        <w:jc w:val="both"/>
        <w:rPr>
          <w:rFonts w:ascii="Arial" w:hAnsi="Arial" w:cs="Arial"/>
          <w:sz w:val="22"/>
          <w:szCs w:val="22"/>
        </w:rPr>
      </w:pPr>
      <w:r w:rsidRPr="00D112C3">
        <w:rPr>
          <w:rFonts w:ascii="Arial" w:hAnsi="Arial" w:cs="Arial"/>
          <w:b/>
          <w:sz w:val="22"/>
          <w:szCs w:val="22"/>
        </w:rPr>
        <w:t xml:space="preserve">b) </w:t>
      </w:r>
      <w:smartTag w:uri="urn:schemas-microsoft-com:office:smarttags" w:element="PersonName">
        <w:smartTagPr>
          <w:attr w:name="ProductID" w:val="LA PRIMERA MULTIPLICACION"/>
        </w:smartTagPr>
        <w:r w:rsidRPr="00D112C3">
          <w:rPr>
            <w:rFonts w:ascii="Arial" w:hAnsi="Arial" w:cs="Arial"/>
            <w:b/>
            <w:sz w:val="22"/>
            <w:szCs w:val="22"/>
          </w:rPr>
          <w:t>LA PRIMERA MULTIPLICACION</w:t>
        </w:r>
      </w:smartTag>
      <w:r w:rsidRPr="00D112C3">
        <w:rPr>
          <w:rFonts w:ascii="Arial" w:hAnsi="Arial" w:cs="Arial"/>
          <w:b/>
          <w:sz w:val="22"/>
          <w:szCs w:val="22"/>
        </w:rPr>
        <w:t xml:space="preserve"> DEL ALIMENTO (Mc 6,32-44; Mt 14,13-21; Lc 9,10-17).</w:t>
      </w:r>
      <w:r w:rsidRPr="00D112C3">
        <w:rPr>
          <w:rFonts w:ascii="Arial" w:hAnsi="Arial" w:cs="Arial"/>
          <w:sz w:val="22"/>
          <w:szCs w:val="22"/>
        </w:rPr>
        <w:t xml:space="preserve"> </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Cualidad exigida:</w:t>
      </w:r>
    </w:p>
    <w:p w:rsidR="00F3193B" w:rsidRPr="00D112C3" w:rsidRDefault="00F3193B" w:rsidP="008466FB">
      <w:pPr>
        <w:widowControl w:val="0"/>
        <w:ind w:left="424"/>
        <w:jc w:val="both"/>
        <w:rPr>
          <w:rFonts w:ascii="Arial" w:hAnsi="Arial" w:cs="Arial"/>
          <w:sz w:val="22"/>
          <w:szCs w:val="22"/>
        </w:rPr>
      </w:pPr>
      <w:r w:rsidRPr="00D112C3">
        <w:rPr>
          <w:rFonts w:ascii="Arial" w:hAnsi="Arial" w:cs="Arial"/>
          <w:sz w:val="22"/>
          <w:szCs w:val="22"/>
        </w:rPr>
        <w:t>- Para establecer el Reinado de Dios se necesitan seguidores que sepan qué es la solidaridad...</w:t>
      </w:r>
    </w:p>
    <w:p w:rsidR="00F3193B" w:rsidRPr="00D112C3" w:rsidRDefault="00F3193B" w:rsidP="008466FB">
      <w:pPr>
        <w:widowControl w:val="0"/>
        <w:ind w:left="424"/>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multiplica el alimento, en beneficio de Israel, a partir de cinco panes y dos peces que le presentan los discípulos...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les encarga a los discípulos solucionar el problema del hambre del pueblo. Ya ellos habían querido deshacerse del problema, proponiendo despachar al pueblo. Jesús quiere que sus discípulos afronten los problemas...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solución que los discípulos proponen es económica: comprar doscientos denarios de pan (más o menos un millón y medio de pesos). Jesús quiere liberarlos de creer que la única solución de los problemas es el dinero...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propone que saquen lo que tienen. Los discípulos sacan lo que ellos tienen: cinco panes y dos peces. Obviamente lo que Jesús pretende es la solidaridad...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 partir de esta solidaridad se realiza la posibilidad de pan para todos. Jesús ha comenzado por liberarlos del egoísmo y ponerlos en órbita de solidaridad.</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Con la llegada de Jesús que les activa el don de la solidaridad a sus discípulos, se cumple la llegada de los tiempos mesiánicos: la abundancia. Si los seres humanos cambian su corazón, nunca faltará el alimento. Por lo contrario: sobrará. En el Antiguo Testamento está ya insinuada esta realidad en la multiplicación de los panes que realiza Eliseo (2R 4,42-44). Una vez más, en Jesús se cumplen los tiempos mesiánicos de la abundancia, porque él trae la reactivación de la solidaridad.</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Los discípulos entregan cinco panes y dos peces: el número siete es número perfecto: entregan todo lo que en ese momento tienen...</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“Recogieron doce canastos llenos”... El número doce siempre hace alusión al antiguo Israel (las doce tribus) o al nuevo Israel conformado por las nuevas comunidades de seguidores de Jesús (los doce apóstoles). Los doce Apóstoles, representantes de todo el discipulado, serán los encargados de asimilar y trasmitir el valor de la solidaridad.</w:t>
      </w:r>
    </w:p>
    <w:p w:rsidR="00F3193B" w:rsidRPr="00D112C3" w:rsidRDefault="00F3193B" w:rsidP="008466FB">
      <w:pPr>
        <w:widowControl w:val="0"/>
        <w:ind w:left="284"/>
        <w:jc w:val="both"/>
        <w:rPr>
          <w:rFonts w:ascii="Arial" w:hAnsi="Arial" w:cs="Arial"/>
          <w:i/>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 xml:space="preserve">c) </w:t>
      </w:r>
      <w:smartTag w:uri="urn:schemas-microsoft-com:office:smarttags" w:element="PersonName">
        <w:smartTagPr>
          <w:attr w:name="ProductID" w:val="LA SEGUNDA MULTIPLICACION"/>
        </w:smartTagPr>
        <w:r w:rsidRPr="00D112C3">
          <w:rPr>
            <w:rFonts w:ascii="Arial" w:hAnsi="Arial" w:cs="Arial"/>
            <w:b/>
            <w:sz w:val="22"/>
            <w:szCs w:val="22"/>
          </w:rPr>
          <w:t>LA SEGUNDA MULTIPLICACION</w:t>
        </w:r>
      </w:smartTag>
      <w:r w:rsidRPr="00D112C3">
        <w:rPr>
          <w:rFonts w:ascii="Arial" w:hAnsi="Arial" w:cs="Arial"/>
          <w:b/>
          <w:sz w:val="22"/>
          <w:szCs w:val="22"/>
        </w:rPr>
        <w:t xml:space="preserve"> DEL ALIMENTO (Mc 8,1-9; Mt 15,32-39)</w:t>
      </w:r>
    </w:p>
    <w:p w:rsidR="00F3193B" w:rsidRPr="00D112C3" w:rsidRDefault="00F3193B" w:rsidP="008466FB">
      <w:pPr>
        <w:widowControl w:val="0"/>
        <w:ind w:left="284" w:hanging="284"/>
        <w:jc w:val="both"/>
        <w:rPr>
          <w:rFonts w:ascii="Arial" w:hAnsi="Arial" w:cs="Arial"/>
          <w:sz w:val="22"/>
          <w:szCs w:val="22"/>
        </w:rPr>
      </w:pPr>
    </w:p>
    <w:p w:rsidR="00F3193B" w:rsidRPr="00D112C3" w:rsidRDefault="00F3193B" w:rsidP="008466FB">
      <w:pPr>
        <w:widowControl w:val="0"/>
        <w:numPr>
          <w:ilvl w:val="0"/>
          <w:numId w:val="3"/>
        </w:numPr>
        <w:ind w:left="284"/>
        <w:jc w:val="both"/>
        <w:rPr>
          <w:rFonts w:ascii="Arial" w:hAnsi="Arial" w:cs="Arial"/>
          <w:i/>
          <w:sz w:val="22"/>
          <w:szCs w:val="22"/>
        </w:rPr>
      </w:pPr>
      <w:r w:rsidRPr="00D112C3">
        <w:rPr>
          <w:rFonts w:ascii="Arial" w:hAnsi="Arial" w:cs="Arial"/>
          <w:i/>
          <w:sz w:val="22"/>
          <w:szCs w:val="22"/>
        </w:rPr>
        <w:t>Cualidad exigida:</w:t>
      </w:r>
    </w:p>
    <w:p w:rsidR="00F3193B" w:rsidRDefault="00F3193B" w:rsidP="008466FB">
      <w:pPr>
        <w:widowControl w:val="0"/>
        <w:numPr>
          <w:ilvl w:val="0"/>
          <w:numId w:val="4"/>
        </w:numPr>
        <w:jc w:val="both"/>
        <w:rPr>
          <w:rFonts w:ascii="Arial" w:hAnsi="Arial" w:cs="Arial"/>
          <w:sz w:val="22"/>
          <w:szCs w:val="22"/>
        </w:rPr>
      </w:pPr>
      <w:r w:rsidRPr="00D112C3">
        <w:rPr>
          <w:rFonts w:ascii="Arial" w:hAnsi="Arial" w:cs="Arial"/>
          <w:sz w:val="22"/>
          <w:szCs w:val="22"/>
        </w:rPr>
        <w:t>Los seguidores del Reino deben ser solidarios, abiertos también a los que no son del grupo o de la propia etnia.</w:t>
      </w:r>
    </w:p>
    <w:p w:rsidR="003D29E5" w:rsidRPr="00D112C3" w:rsidRDefault="003D29E5"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i/>
          <w:sz w:val="22"/>
          <w:szCs w:val="22"/>
        </w:rPr>
      </w:pPr>
      <w:r w:rsidRPr="00D112C3">
        <w:rPr>
          <w:rFonts w:ascii="Arial" w:hAnsi="Arial" w:cs="Arial"/>
          <w:sz w:val="22"/>
          <w:szCs w:val="22"/>
        </w:rPr>
        <w:t xml:space="preserve">- Jesús multiplica el aliento en beneficio de todo el mundo, a partir de siete panes y unos pocos pescaditos...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(Este milagro puede ser una relectura de la primera multiplicación, pero aplicada al mundo pagano-cristiano. El relato de la primera multiplicación está inspirado </w:t>
      </w:r>
      <w:r w:rsidRPr="00D112C3">
        <w:rPr>
          <w:rFonts w:ascii="Arial" w:hAnsi="Arial" w:cs="Arial"/>
          <w:sz w:val="22"/>
          <w:szCs w:val="22"/>
        </w:rPr>
        <w:lastRenderedPageBreak/>
        <w:t>en 1R 4,42-44, mientras el de la segunda lo está en "Narraciones de milagros" 11).</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principal elemento liberador de este milagro sigue siendo la solidaridad o el aporte propio, así sea con sacrificio, para solucionar un problema,  convencido de que Dios podrá hacer el resto.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expresa su compasión por el pueblo que aguanta hambre por seguirlo: dejarse guiar por la misericordia...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Los discípulos expresan su imposibilidad de conseguir pan en un lugar desierto: el milagro tratará de hacer que los seguidores de Jesús superen las imposibilidades humanas que impiden la fraternidad y la solidaridad. </w:t>
      </w:r>
    </w:p>
    <w:p w:rsidR="00F3193B" w:rsidRPr="00D112C3" w:rsidRDefault="00F3193B" w:rsidP="008466FB">
      <w:pPr>
        <w:widowControl w:val="0"/>
        <w:ind w:left="283"/>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Alusión al desierto. Mientras que en el primer relato de la multiplicación el suelo está cubierto de hierba verde (Mc 6,39), en el segundo hay desierto (Mc 8,4). La narración habla de tres días y de desierto: alusión al éxodo (Ex 3,18; 5,3; 8,23). La primera razón de la liberación era “ir tres días al desierto”: Jesús mantiene vivos los deseos de liberación del pueblo.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Algunos han venido de lejos: alusión a Jos 9,9 (= un grupo de no israelitas que se quiere ligar al pueblo de Dios...) (cf. Hch 2,39; 22,21).</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Comer hasta saciarse: alusión al Sal 78,29. En el éxodo se saciaron y fueron castigados por su desconfianza, cosa que en Jesús es superada.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“Sobraron siete espuertas”: el número siete hace alusión tanto  los 70 ancianos ayudantes de Moisés (Nm 11,14-17.24-30), como a los siete diáconos colaboradores de los apóstoles (cf. Hch 6,1-6).</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d) </w:t>
      </w:r>
      <w:smartTag w:uri="urn:schemas-microsoft-com:office:smarttags" w:element="PersonName">
        <w:smartTagPr>
          <w:attr w:name="ProductID" w:val="LA DOBLE ATENCION"/>
        </w:smartTagPr>
        <w:r w:rsidRPr="00D112C3">
          <w:rPr>
            <w:rFonts w:ascii="Arial" w:hAnsi="Arial" w:cs="Arial"/>
            <w:b/>
            <w:sz w:val="22"/>
            <w:szCs w:val="22"/>
          </w:rPr>
          <w:t>LA DOBLE ATENCION</w:t>
        </w:r>
      </w:smartTag>
      <w:r w:rsidRPr="00D112C3">
        <w:rPr>
          <w:rFonts w:ascii="Arial" w:hAnsi="Arial" w:cs="Arial"/>
          <w:b/>
          <w:sz w:val="22"/>
          <w:szCs w:val="22"/>
        </w:rPr>
        <w:t xml:space="preserve"> A UN NIÑO EPILEPTICO (Mc 9,14-29; Mt 17,14-21) </w:t>
      </w:r>
    </w:p>
    <w:p w:rsidR="00F3193B" w:rsidRPr="00D112C3" w:rsidRDefault="00F3193B" w:rsidP="008466FB">
      <w:pPr>
        <w:widowControl w:val="0"/>
        <w:ind w:left="284"/>
        <w:jc w:val="both"/>
        <w:rPr>
          <w:rFonts w:ascii="Arial" w:hAnsi="Arial" w:cs="Arial"/>
          <w:b/>
          <w:sz w:val="22"/>
          <w:szCs w:val="22"/>
        </w:rPr>
      </w:pPr>
    </w:p>
    <w:p w:rsidR="00F3193B" w:rsidRPr="00D112C3" w:rsidRDefault="00F3193B" w:rsidP="008466FB">
      <w:pPr>
        <w:widowControl w:val="0"/>
        <w:numPr>
          <w:ilvl w:val="0"/>
          <w:numId w:val="2"/>
        </w:numPr>
        <w:ind w:left="360" w:hanging="360"/>
        <w:jc w:val="both"/>
        <w:rPr>
          <w:rFonts w:ascii="Arial" w:hAnsi="Arial" w:cs="Arial"/>
          <w:sz w:val="22"/>
          <w:szCs w:val="22"/>
        </w:rPr>
      </w:pPr>
      <w:r w:rsidRPr="00D112C3">
        <w:rPr>
          <w:rFonts w:ascii="Arial" w:hAnsi="Arial" w:cs="Arial"/>
          <w:i/>
          <w:sz w:val="22"/>
          <w:szCs w:val="22"/>
        </w:rPr>
        <w:t>Cualidad exigida:</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xml:space="preserve">    - El Reino de Dios exige seguidores dominados  por la fe (siguiendo a Mt. 17,21)...</w:t>
      </w:r>
    </w:p>
    <w:p w:rsidR="00F3193B" w:rsidRPr="00D112C3" w:rsidRDefault="00F3193B" w:rsidP="008466FB">
      <w:pPr>
        <w:widowControl w:val="0"/>
        <w:ind w:left="360" w:hanging="360"/>
        <w:jc w:val="both"/>
        <w:rPr>
          <w:rFonts w:ascii="Arial" w:hAnsi="Arial" w:cs="Arial"/>
          <w:sz w:val="22"/>
          <w:szCs w:val="22"/>
        </w:rPr>
      </w:pPr>
    </w:p>
    <w:p w:rsidR="00F3193B" w:rsidRPr="00D112C3" w:rsidRDefault="00F3193B" w:rsidP="008466FB">
      <w:pPr>
        <w:widowControl w:val="0"/>
        <w:numPr>
          <w:ilvl w:val="0"/>
          <w:numId w:val="2"/>
        </w:numPr>
        <w:ind w:left="360" w:hanging="360"/>
        <w:jc w:val="both"/>
        <w:rPr>
          <w:rFonts w:ascii="Arial" w:hAnsi="Arial" w:cs="Arial"/>
          <w:sz w:val="22"/>
          <w:szCs w:val="22"/>
        </w:rPr>
      </w:pPr>
      <w:r w:rsidRPr="00D112C3">
        <w:rPr>
          <w:rFonts w:ascii="Arial" w:hAnsi="Arial" w:cs="Arial"/>
          <w:i/>
          <w:sz w:val="22"/>
          <w:szCs w:val="22"/>
        </w:rPr>
        <w:t>Expresión milagrosa externa:</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Jesús con una orden increpa al espíritu inmundo, que sale dejando como muerto al niño, el cual debe recibir una nueva acción de Jesús.</w:t>
      </w:r>
    </w:p>
    <w:p w:rsidR="00F3193B" w:rsidRPr="00D112C3" w:rsidRDefault="00F3193B" w:rsidP="008466FB">
      <w:pPr>
        <w:widowControl w:val="0"/>
        <w:ind w:left="360" w:hanging="360"/>
        <w:jc w:val="both"/>
        <w:rPr>
          <w:rFonts w:ascii="Arial" w:hAnsi="Arial" w:cs="Arial"/>
          <w:sz w:val="22"/>
          <w:szCs w:val="22"/>
        </w:rPr>
      </w:pPr>
    </w:p>
    <w:p w:rsidR="00F3193B" w:rsidRPr="00D112C3" w:rsidRDefault="00F3193B" w:rsidP="008466FB">
      <w:pPr>
        <w:widowControl w:val="0"/>
        <w:numPr>
          <w:ilvl w:val="0"/>
          <w:numId w:val="2"/>
        </w:numPr>
        <w:ind w:left="360" w:hanging="360"/>
        <w:jc w:val="both"/>
        <w:rPr>
          <w:rFonts w:ascii="Arial" w:hAnsi="Arial" w:cs="Arial"/>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xml:space="preserve">- El niño es liberado primeramente de un espíritu inmundo que le causa la epilepsia. Esto ocurre bajo la orden de Jesús: “Espíritu sordo y mudo, yo te lo mando: sal de él y no entres más en él”... El espíritu inmundo sale, pero deja al niño medio muerto. El establecimiento del Reino no acaece sólo por el hecho de carecer de “espíritus inmundos”. Es necesario algo más:   </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Se hace necesaria una segunda acción  de Jesús sobre el muchacho que quedó “como muerto”: Jesús lo toma de la mano, lo levanta y él se pone en pie. Para el seguimiento de Jesús no basta con dejar de ser malo. Es necesario, por la misericordia de Dios, llenarse de la fuerza del amor y ponerse de pie, en capacidad de seguir a Jesús.</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Pero, sobre todo, es necesario tener fe. Por eso el relato presenta también una acción transformadora que realiza Jesús en el padre del niño: lo cura de su incredulidad...</w:t>
      </w:r>
    </w:p>
    <w:p w:rsidR="00F3193B" w:rsidRPr="00D112C3" w:rsidRDefault="00F3193B" w:rsidP="008466FB">
      <w:pPr>
        <w:widowControl w:val="0"/>
        <w:numPr>
          <w:ilvl w:val="0"/>
          <w:numId w:val="2"/>
        </w:numPr>
        <w:ind w:left="360" w:hanging="360"/>
        <w:jc w:val="both"/>
        <w:rPr>
          <w:rFonts w:ascii="Arial" w:hAnsi="Arial" w:cs="Arial"/>
          <w:i/>
          <w:sz w:val="22"/>
          <w:szCs w:val="22"/>
        </w:rPr>
      </w:pPr>
      <w:r w:rsidRPr="00D112C3">
        <w:rPr>
          <w:rFonts w:ascii="Arial" w:hAnsi="Arial" w:cs="Arial"/>
          <w:i/>
          <w:sz w:val="22"/>
          <w:szCs w:val="22"/>
        </w:rPr>
        <w:t>Contenidos simbólicos sobresalientes:</w:t>
      </w:r>
    </w:p>
    <w:p w:rsidR="00F3193B" w:rsidRPr="00D112C3" w:rsidRDefault="00F3193B" w:rsidP="008466FB">
      <w:pPr>
        <w:widowControl w:val="0"/>
        <w:ind w:left="360" w:hanging="360"/>
        <w:jc w:val="both"/>
        <w:rPr>
          <w:rFonts w:ascii="Arial" w:hAnsi="Arial" w:cs="Arial"/>
          <w:sz w:val="22"/>
          <w:szCs w:val="22"/>
        </w:rPr>
      </w:pPr>
      <w:r w:rsidRPr="00D112C3">
        <w:rPr>
          <w:rFonts w:ascii="Arial" w:hAnsi="Arial" w:cs="Arial"/>
          <w:sz w:val="22"/>
          <w:szCs w:val="22"/>
        </w:rPr>
        <w:t xml:space="preserve">- La falta de la verdadera fe es la que impide conocer, aceptar y seguir a Jesús. Por eso Jesús polemiza  diversos niveles: primero con todos (y los llama “generación incrédula”); después con el padre del muchacho (al cual le dice: “todo es posible para quien cree”). Y finalmente con sus discípulos (a quienes les explica su </w:t>
      </w:r>
      <w:r w:rsidRPr="00D112C3">
        <w:rPr>
          <w:rFonts w:ascii="Arial" w:hAnsi="Arial" w:cs="Arial"/>
          <w:sz w:val="22"/>
          <w:szCs w:val="22"/>
        </w:rPr>
        <w:lastRenderedPageBreak/>
        <w:t>impotencia para curar: por falta de fe (o por falta de oración, según Marcos).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e) JESUS CAMINA SOBRE LAS AGUAS (Mc 6,45-52; Mt 14,22-31).</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reino de Dios exige seguidores animados en los momentos difíciles, que esperen su ayuda de Jesús y lo conozcan y confiesen correctamente.</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milagroso:</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llena de ánimo a sus discípulos y calma el viento.</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significativos: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Los discípulos están en dificultad y piden ayuda. Esto parece ser el significado original del relato, que tendrá como inspiración a Jon 1,13-15 y al Sal 107,25-30.</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Sin embargo, los discípulos no terminan de conocer correctamente a Jesús. Ahora lo ven como un fantasma.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presencia de Jesús en la barca, su cercanía, calma el viento y serena el mar, les quita a sus discípulos el miedo y los anima.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 eso de la cuarta vigilia” (v. 48): Posible alusión a la segunda venida del Mesías. Los discípulos en ausencia de Jesús, tendrán que enfrentar solos las grandes dificultades del final de los tiempos (Mc 13,19-20)... Pero la presencia del Resucitado (también visto en Lc 24,37 como un fantasma), los animará.</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f) CURACION DE DIEZ LEPROSOS (Lc 17,11)</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 xml:space="preserve"> Cualidad exigida: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Reino de los Cielos quiere seguidores que reconozcan la gratuidad de la acción transformadora de Dios.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sana diez leprosos sólo con la fuerza de su palabra.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Sólo regresa a darle las gracias a Jesús un samaritano. Los samaritanos no eran de ninguna manera modelo de piedad. Por lo contrario, desde la invasión asiria (año 722 aec) eran considerados por Jerusalén como Judíos de segunda clase, debido a su sincretismo religioso (cf. 2R 17,30ss). Y es precisamente un samaritano quien es puesto por Jesús como modelo de piedad, de la cual hace parte la gratitud.</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Ya en la curación de un leproso (cf. Mc 1,40-45) aparecieron otros elementos liberadores: el de la superación de las impurezas legales y el del amor gratuito de Dios que se palpa a través de la persona de Jesús, en las calles y en los caminos, en ambientes ajenos a la piedad oficial.</w:t>
      </w:r>
    </w:p>
    <w:p w:rsidR="00F3193B" w:rsidRPr="00D112C3" w:rsidRDefault="00F3193B" w:rsidP="008466FB">
      <w:pPr>
        <w:widowControl w:val="0"/>
        <w:ind w:left="283"/>
        <w:jc w:val="both"/>
        <w:rPr>
          <w:rFonts w:ascii="Arial" w:hAnsi="Arial" w:cs="Arial"/>
          <w:i/>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notables:</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También se recalca en este milagro el mandato de ir a presentarse ante los sacerdotes del templo: un formalismo que alude a aquello en lo que vino a terminar el sacerdocio y el templo: mero formalismo burocrático, sin poder espiritual salvador...</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No olvidemos que curar a un leproso era hacer regresar a la sociedad a un proscrito de la misa...</w:t>
      </w:r>
    </w:p>
    <w:p w:rsidR="00F3193B" w:rsidRPr="00D112C3" w:rsidRDefault="00F3193B" w:rsidP="008466FB">
      <w:pPr>
        <w:widowControl w:val="0"/>
        <w:ind w:left="180" w:hanging="180"/>
        <w:jc w:val="both"/>
        <w:rPr>
          <w:rFonts w:ascii="Arial" w:hAnsi="Arial" w:cs="Arial"/>
          <w:sz w:val="22"/>
          <w:szCs w:val="22"/>
        </w:rPr>
      </w:pPr>
      <w:r w:rsidRPr="00D112C3">
        <w:rPr>
          <w:rFonts w:ascii="Arial" w:hAnsi="Arial" w:cs="Arial"/>
          <w:sz w:val="22"/>
          <w:szCs w:val="22"/>
        </w:rPr>
        <w:t xml:space="preserve">- Aunque han sido curados diez leprosos, el verdadero milagro no se palpa sino en </w:t>
      </w:r>
      <w:r w:rsidRPr="00D112C3">
        <w:rPr>
          <w:rFonts w:ascii="Arial" w:hAnsi="Arial" w:cs="Arial"/>
          <w:sz w:val="22"/>
          <w:szCs w:val="22"/>
        </w:rPr>
        <w:lastRenderedPageBreak/>
        <w:t>uno: en el que regresa a dar gracias. Sólo éste siente y expresa lo obrado en él por Jesús, lo cual es una gratuita de salvación.</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g) CURACION DEL SIERVO CON </w:t>
      </w:r>
      <w:smartTag w:uri="urn:schemas-microsoft-com:office:smarttags" w:element="PersonName">
        <w:smartTagPr>
          <w:attr w:name="ProductID" w:val="LA OREJA CORTADA"/>
        </w:smartTagPr>
        <w:r w:rsidRPr="00D112C3">
          <w:rPr>
            <w:rFonts w:ascii="Arial" w:hAnsi="Arial" w:cs="Arial"/>
            <w:b/>
            <w:sz w:val="22"/>
            <w:szCs w:val="22"/>
          </w:rPr>
          <w:t>LA OREJA CORTADA</w:t>
        </w:r>
      </w:smartTag>
      <w:r w:rsidRPr="00D112C3">
        <w:rPr>
          <w:rFonts w:ascii="Arial" w:hAnsi="Arial" w:cs="Arial"/>
          <w:b/>
          <w:sz w:val="22"/>
          <w:szCs w:val="22"/>
        </w:rPr>
        <w:t xml:space="preserve"> (Lc 22,49-51)</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Cualidad exigida: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Reino de Dios pide seguidores que renuncien a toda violencia.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 xml:space="preserve">Expresión milagrosa externa: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toca la oreja cortada y la cura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Frente a la actitud violenta de sus discípulos, Jesús se impone con un grito: “¡Dejad! ¡Basta ya!” (v. 51)...</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La esencia del Reinado de Dios, que es invadirnos de misericordia, no permite la violencia (cf. Mt 5,44ss; Lc 6,27,36)...</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Jesús curando a un enemigo herido por sus discípulos, hace a la vez  tres actos: </w:t>
      </w:r>
    </w:p>
    <w:p w:rsidR="00F3193B" w:rsidRPr="00D112C3" w:rsidRDefault="00F3193B" w:rsidP="008466FB">
      <w:pPr>
        <w:widowControl w:val="0"/>
        <w:ind w:left="851"/>
        <w:jc w:val="both"/>
        <w:rPr>
          <w:rFonts w:ascii="Arial" w:hAnsi="Arial" w:cs="Arial"/>
          <w:sz w:val="22"/>
          <w:szCs w:val="22"/>
        </w:rPr>
      </w:pPr>
      <w:r w:rsidRPr="00D112C3">
        <w:rPr>
          <w:rFonts w:ascii="Arial" w:hAnsi="Arial" w:cs="Arial"/>
          <w:sz w:val="22"/>
          <w:szCs w:val="22"/>
        </w:rPr>
        <w:t>. Ejercita el amor, curando a alguien de sus heridas...</w:t>
      </w:r>
    </w:p>
    <w:p w:rsidR="00F3193B" w:rsidRPr="00D112C3" w:rsidRDefault="00F3193B" w:rsidP="008466FB">
      <w:pPr>
        <w:widowControl w:val="0"/>
        <w:ind w:left="851"/>
        <w:jc w:val="both"/>
        <w:rPr>
          <w:rFonts w:ascii="Arial" w:hAnsi="Arial" w:cs="Arial"/>
          <w:sz w:val="22"/>
          <w:szCs w:val="22"/>
        </w:rPr>
      </w:pPr>
      <w:r w:rsidRPr="00D112C3">
        <w:rPr>
          <w:rFonts w:ascii="Arial" w:hAnsi="Arial" w:cs="Arial"/>
          <w:sz w:val="22"/>
          <w:szCs w:val="22"/>
        </w:rPr>
        <w:t>. Ejercita el perdón, haciendo el bien a un enemigo...</w:t>
      </w:r>
    </w:p>
    <w:p w:rsidR="00F3193B" w:rsidRPr="00D112C3" w:rsidRDefault="00F3193B" w:rsidP="008466FB">
      <w:pPr>
        <w:widowControl w:val="0"/>
        <w:ind w:left="851"/>
        <w:jc w:val="both"/>
        <w:rPr>
          <w:rFonts w:ascii="Arial" w:hAnsi="Arial" w:cs="Arial"/>
          <w:sz w:val="22"/>
          <w:szCs w:val="22"/>
        </w:rPr>
      </w:pPr>
      <w:r w:rsidRPr="00D112C3">
        <w:rPr>
          <w:rFonts w:ascii="Arial" w:hAnsi="Arial" w:cs="Arial"/>
          <w:sz w:val="22"/>
          <w:szCs w:val="22"/>
        </w:rPr>
        <w:t>. Condena la violencia, renunciando a defenderse por las armas...</w:t>
      </w:r>
    </w:p>
    <w:p w:rsidR="00F3193B" w:rsidRPr="00D112C3" w:rsidRDefault="00F3193B" w:rsidP="008466FB">
      <w:pPr>
        <w:widowControl w:val="0"/>
        <w:ind w:left="851"/>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notables: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Los cuatro evangelios narran el suceso del prendimiento de Jesús y en general coinciden. Pero, ni Mateo (26,51-54), ni Marcos (14,47), ni tampoco Juan (18,10-11) narran el milagro de la curación de la oreja. Esto significa la importancia simbólica que Lucas le da a esta sanación...</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Al curar la herida del enemigo, parece que curara la herida de indignación que todo atropello deja en el interior de quien lo recibe. Esto tipo de herida no suele sanar hasta que sobre ella no se realice una acción de mayor fuerza espiritual que la suplante. Esto es lo que hizo Jesús, no sólo en el huerto de Getsemaní, sino en el patíbulo de la cruz. Por eso murió con un espíritu saneado...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h) </w:t>
      </w:r>
      <w:smartTag w:uri="urn:schemas-microsoft-com:office:smarttags" w:element="PersonName">
        <w:smartTagPr>
          <w:attr w:name="ProductID" w:val="LA TRANSFIGURACION DE"/>
        </w:smartTagPr>
        <w:r w:rsidRPr="00D112C3">
          <w:rPr>
            <w:rFonts w:ascii="Arial" w:hAnsi="Arial" w:cs="Arial"/>
            <w:b/>
            <w:sz w:val="22"/>
            <w:szCs w:val="22"/>
          </w:rPr>
          <w:t>LA TRANSFIGURACION DE</w:t>
        </w:r>
      </w:smartTag>
      <w:r w:rsidRPr="00D112C3">
        <w:rPr>
          <w:rFonts w:ascii="Arial" w:hAnsi="Arial" w:cs="Arial"/>
          <w:b/>
          <w:sz w:val="22"/>
          <w:szCs w:val="22"/>
        </w:rPr>
        <w:t xml:space="preserve"> JESUS (Mc 9,2-8; Mt 17,1-8; Lc 9,28-36).</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Cualidad exigida: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Reinado de Dios quiere seguidores convencidos de que el final de su vida no es la muerte, sino también la transfiguración de su ser (la resurrección).</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mientras ora, transforma su rostro y sus vestidos, tiene una misión y comparte todo esto con tres discípulos.</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liberadores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Jesús comprende y participa el sentido de su vida: una actitud de hijo que entiende que para cumplir su misión -que es la voluntad de su Padre- debe pasar por la muerte.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Los discípulos, dominados por el temor de la derrota y de la muerte de su maestro, reciben el mensaje de que detrás de su muerte está su triunfo. Jesús no termina con la muerte...</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Aunque esta visión-experiencia en torno a Jesús no llevó a los discípulos al perfecto conocimiento y la perfecta confesión de Jesús, sin embargo quedó en su interior como experiencia imborrable que lo llevaría a comprender mejor su </w:t>
      </w:r>
      <w:r w:rsidRPr="00D112C3">
        <w:rPr>
          <w:rFonts w:ascii="Arial" w:hAnsi="Arial" w:cs="Arial"/>
          <w:sz w:val="22"/>
          <w:szCs w:val="22"/>
        </w:rPr>
        <w:lastRenderedPageBreak/>
        <w:t>resurrección y desde aquí, llegar a entender a fondo el sentido aparentemente contradictorio de su vida: renunciar a todo poder y terminar condenado a muerte, sin que nadie hasta entonces comprendiese a fondo su causa.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Contenidos simbólicos más sobresalientes:</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Presencia espiritual de Moisés y Elías, genuinos representantes de </w:t>
      </w:r>
      <w:smartTag w:uri="urn:schemas-microsoft-com:office:smarttags" w:element="PersonName">
        <w:smartTagPr>
          <w:attr w:name="ProductID" w:val="la Ley"/>
        </w:smartTagPr>
        <w:r w:rsidRPr="00D112C3">
          <w:rPr>
            <w:rFonts w:ascii="Arial" w:hAnsi="Arial" w:cs="Arial"/>
            <w:sz w:val="22"/>
            <w:szCs w:val="22"/>
          </w:rPr>
          <w:t>la Ley</w:t>
        </w:r>
      </w:smartTag>
      <w:r w:rsidRPr="00D112C3">
        <w:rPr>
          <w:rFonts w:ascii="Arial" w:hAnsi="Arial" w:cs="Arial"/>
          <w:sz w:val="22"/>
          <w:szCs w:val="22"/>
        </w:rPr>
        <w:t xml:space="preserve"> y los Profetas, que tienen en Jesús pleno cumplimiento... Moisés: liberar al pueblo de la esclavitud del poder del Faraón (Ex 3,9-10)... Elías: liberar al pueblo del poder despótico del Baalismo de la monarquía, que mata al inocente (1R 17,17-19)...</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xml:space="preserve">- Idea nueva de la muerte: ya no es la sombra de cada ser que muere y que permanece atrapada en el sheol, sino que la muerte es pensada como una partida (un “éxodos”), como un “trasladarse” donde está Dios, un “ser asumido” por Dios” (cf. Lc 9,51). (¿Influencia griega, a través de los libros de </w:t>
      </w:r>
      <w:smartTag w:uri="urn:schemas-microsoft-com:office:smarttags" w:element="PersonName">
        <w:smartTagPr>
          <w:attr w:name="ProductID" w:val="la Sabiduría"/>
        </w:smartTagPr>
        <w:r w:rsidRPr="00D112C3">
          <w:rPr>
            <w:rFonts w:ascii="Arial" w:hAnsi="Arial" w:cs="Arial"/>
            <w:sz w:val="22"/>
            <w:szCs w:val="22"/>
          </w:rPr>
          <w:t>la Sabiduría</w:t>
        </w:r>
      </w:smartTag>
      <w:r w:rsidRPr="00D112C3">
        <w:rPr>
          <w:rFonts w:ascii="Arial" w:hAnsi="Arial" w:cs="Arial"/>
          <w:sz w:val="22"/>
          <w:szCs w:val="22"/>
        </w:rPr>
        <w:t>?) (cf. Sb 3,2-4; 4,10).</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Muerte y triunfo son inseparables, como lo es en Dn 7,14 e Is 53,11-12.</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Vestidos blancos: pertenencia al mundo celestial (Mt 28,3; Hch 10,1-10.</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Monte alto: evoca al Sinaí de donde Moisés descendió con rostro iluminado (Ex 34,29-30; Ap 3,45; 20,11).</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Nube luminosa (cf. Mateo): paralela a la del Ex 40,38 (Jesús = nuevo Moisés).</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i) EL PEZ Y </w:t>
      </w:r>
      <w:smartTag w:uri="urn:schemas-microsoft-com:office:smarttags" w:element="PersonName">
        <w:smartTagPr>
          <w:attr w:name="ProductID" w:val="LA MONEDA DEL"/>
        </w:smartTagPr>
        <w:r w:rsidRPr="00D112C3">
          <w:rPr>
            <w:rFonts w:ascii="Arial" w:hAnsi="Arial" w:cs="Arial"/>
            <w:b/>
            <w:sz w:val="22"/>
            <w:szCs w:val="22"/>
          </w:rPr>
          <w:t>LA MONEDA DEL</w:t>
        </w:r>
      </w:smartTag>
      <w:r w:rsidRPr="00D112C3">
        <w:rPr>
          <w:rFonts w:ascii="Arial" w:hAnsi="Arial" w:cs="Arial"/>
          <w:b/>
          <w:sz w:val="22"/>
          <w:szCs w:val="22"/>
        </w:rPr>
        <w:t xml:space="preserve"> TRIBUTO (Mt 17,24-27)</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 xml:space="preserve">Cualidad exigida: </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El Reinado de Dios exige servidores que se sientan libres de toda servidumbre.</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8466FB">
      <w:pPr>
        <w:widowControl w:val="0"/>
        <w:ind w:left="567"/>
        <w:jc w:val="both"/>
        <w:rPr>
          <w:rFonts w:ascii="Arial" w:hAnsi="Arial" w:cs="Arial"/>
          <w:sz w:val="22"/>
          <w:szCs w:val="22"/>
        </w:rPr>
      </w:pPr>
      <w:r w:rsidRPr="00D112C3">
        <w:rPr>
          <w:rFonts w:ascii="Arial" w:hAnsi="Arial" w:cs="Arial"/>
          <w:sz w:val="22"/>
          <w:szCs w:val="22"/>
        </w:rPr>
        <w:t>- Coger un pez que tiene una moneda (un “estáter”) en la boca...</w:t>
      </w:r>
    </w:p>
    <w:p w:rsidR="00F3193B" w:rsidRPr="00D112C3" w:rsidRDefault="00F3193B" w:rsidP="008466FB">
      <w:pPr>
        <w:widowControl w:val="0"/>
        <w:ind w:left="567"/>
        <w:jc w:val="both"/>
        <w:rPr>
          <w:rFonts w:ascii="Arial" w:hAnsi="Arial" w:cs="Arial"/>
          <w:sz w:val="22"/>
          <w:szCs w:val="22"/>
        </w:rPr>
      </w:pPr>
    </w:p>
    <w:p w:rsidR="00F3193B" w:rsidRPr="00D112C3" w:rsidRDefault="00F3193B" w:rsidP="008466FB">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627EDA">
      <w:pPr>
        <w:widowControl w:val="0"/>
        <w:ind w:left="283"/>
        <w:jc w:val="both"/>
        <w:rPr>
          <w:rFonts w:ascii="Arial" w:hAnsi="Arial" w:cs="Arial"/>
          <w:sz w:val="22"/>
          <w:szCs w:val="22"/>
        </w:rPr>
      </w:pPr>
      <w:r w:rsidRPr="00D112C3">
        <w:rPr>
          <w:rFonts w:ascii="Arial" w:hAnsi="Arial" w:cs="Arial"/>
          <w:sz w:val="22"/>
          <w:szCs w:val="22"/>
        </w:rPr>
        <w:t>- Todo israelita debía pagar, a partir de los veinte años, medio siclo o un didracma (Ex 30,13-14)” valía cuatro dracmas, equivalente al tributo de dos personas. Aunque Jesús pague el tributo, acosado por los cobradores del templo, entabla una polémica sobre la libertad de los hijos, que lleva a sacar conclusiones como éstas:</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Los hijos no pagan tributos, sino los extraños.</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Si el templo cobra tributos, es porque no trata a Israel como hijo, sino como forastero.</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Jesús y sus discípulos, aunque paguen por la fuerza, deben mantener actitud de hijos libres.</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Quizás la polémica se refiera al trato inhumano que el templo estaba dando al pueblo.</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El dinero corrompe las relaciones entre hermanos.</w:t>
      </w:r>
    </w:p>
    <w:p w:rsidR="00F3193B" w:rsidRPr="00D112C3" w:rsidRDefault="00F3193B" w:rsidP="00627EDA">
      <w:pPr>
        <w:widowControl w:val="0"/>
        <w:ind w:left="720" w:hanging="153"/>
        <w:jc w:val="both"/>
        <w:rPr>
          <w:rFonts w:ascii="Arial" w:hAnsi="Arial" w:cs="Arial"/>
          <w:sz w:val="22"/>
          <w:szCs w:val="22"/>
        </w:rPr>
      </w:pPr>
      <w:r w:rsidRPr="00D112C3">
        <w:rPr>
          <w:rFonts w:ascii="Arial" w:hAnsi="Arial" w:cs="Arial"/>
          <w:sz w:val="22"/>
          <w:szCs w:val="22"/>
        </w:rPr>
        <w:t>. Dios no quiere el tributo del templo, impuesto al pueblo pobre.</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627EDA">
      <w:pPr>
        <w:widowControl w:val="0"/>
        <w:numPr>
          <w:ilvl w:val="0"/>
          <w:numId w:val="2"/>
        </w:numPr>
        <w:ind w:left="360" w:hanging="360"/>
        <w:jc w:val="both"/>
        <w:rPr>
          <w:rFonts w:ascii="Arial" w:hAnsi="Arial" w:cs="Arial"/>
          <w:i/>
          <w:sz w:val="22"/>
          <w:szCs w:val="22"/>
        </w:rPr>
      </w:pPr>
      <w:r w:rsidRPr="00D112C3">
        <w:rPr>
          <w:rFonts w:ascii="Arial" w:hAnsi="Arial" w:cs="Arial"/>
          <w:i/>
          <w:sz w:val="22"/>
          <w:szCs w:val="22"/>
        </w:rPr>
        <w:t>Contenidos simbólicos:</w:t>
      </w: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Según Jesús, aunque tengan el derecho de no pagar, hay que hacerlo por la fuerza de las circunstancias. Hay que aplicar “discernimiento” en el obrar, para no perjudicar otras causas que puedan tener valor superior. En el caso concreto de Jesús, su empeño era la causa del Reino, que no debía ser perjudicado por una demostración de su derecho a ser libre de impuesto.</w:t>
      </w: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Los discípulos de Jesús son considerados en el texto como “los hijos libres”. Ya no son los judíos que no reivindican su libertad frente a sus dirigentes. Mientras los judíos son “los extraños”, los discípulos de Jesús son “los verdaderos hijos”...</w:t>
      </w: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Después del año 70 (destrucción del templo por los romanos), los romanos mantuvieron el impuesto en favor del capitolio. Los judíos siguieron siendo siervos. ¿Reivindica aquí Mateo la libertad de los cristianos frente al imperio?</w:t>
      </w:r>
    </w:p>
    <w:p w:rsidR="00F3193B" w:rsidRPr="00D112C3" w:rsidRDefault="00F3193B" w:rsidP="008466FB">
      <w:pPr>
        <w:widowControl w:val="0"/>
        <w:jc w:val="center"/>
        <w:rPr>
          <w:rFonts w:ascii="Arial" w:hAnsi="Arial" w:cs="Arial"/>
          <w:b/>
          <w:sz w:val="22"/>
          <w:szCs w:val="22"/>
        </w:rPr>
      </w:pPr>
      <w:r w:rsidRPr="00D112C3">
        <w:rPr>
          <w:rFonts w:ascii="Arial" w:hAnsi="Arial" w:cs="Arial"/>
          <w:b/>
          <w:sz w:val="22"/>
          <w:szCs w:val="22"/>
        </w:rPr>
        <w:lastRenderedPageBreak/>
        <w:t xml:space="preserve">MILAGROS QUE ENFATIZAN EL ENFRENTAMIENTO ENTRE JESUS Y LOS ENEMIGOS DE SU PROPUESTA </w:t>
      </w:r>
    </w:p>
    <w:p w:rsidR="00F3193B" w:rsidRPr="00D112C3" w:rsidRDefault="00F3193B" w:rsidP="008466FB">
      <w:pPr>
        <w:widowControl w:val="0"/>
        <w:jc w:val="center"/>
        <w:rPr>
          <w:rFonts w:ascii="Arial" w:hAnsi="Arial" w:cs="Arial"/>
          <w:b/>
          <w:sz w:val="22"/>
          <w:szCs w:val="22"/>
        </w:rPr>
      </w:pPr>
      <w:r w:rsidRPr="00D112C3">
        <w:rPr>
          <w:rFonts w:ascii="Arial" w:hAnsi="Arial" w:cs="Arial"/>
          <w:b/>
          <w:sz w:val="22"/>
          <w:szCs w:val="22"/>
        </w:rPr>
        <w:t>(= CRISIS DEL REINO)</w:t>
      </w:r>
    </w:p>
    <w:p w:rsidR="00F3193B" w:rsidRPr="00D112C3" w:rsidRDefault="00F3193B" w:rsidP="008466FB">
      <w:pPr>
        <w:widowControl w:val="0"/>
        <w:ind w:left="284"/>
        <w:jc w:val="center"/>
        <w:rPr>
          <w:rFonts w:ascii="Arial" w:hAnsi="Arial" w:cs="Arial"/>
          <w:b/>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b/>
          <w:sz w:val="22"/>
          <w:szCs w:val="22"/>
        </w:rPr>
        <w:t>7. La crisis del Reino</w:t>
      </w:r>
    </w:p>
    <w:p w:rsidR="00F3193B" w:rsidRPr="00D112C3" w:rsidRDefault="00F3193B" w:rsidP="008466FB">
      <w:pPr>
        <w:widowControl w:val="0"/>
        <w:jc w:val="both"/>
        <w:rPr>
          <w:rFonts w:ascii="Arial" w:hAnsi="Arial" w:cs="Arial"/>
          <w:sz w:val="22"/>
          <w:szCs w:val="22"/>
        </w:rPr>
      </w:pP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Crisis del Reino es la reacción o el enfrentamiento que provocó la propuesta de Jesús en quienes la rechazaron porque vieron en ella comprometidos sus intereses. En resumen, es el enfrentamiento entre las fuerzas de la vida y de la muerte, entre la justicia y la injusticia...</w:t>
      </w:r>
    </w:p>
    <w:p w:rsidR="00F3193B" w:rsidRPr="00D112C3" w:rsidRDefault="00F3193B" w:rsidP="00627EDA">
      <w:pPr>
        <w:widowControl w:val="0"/>
        <w:ind w:left="180" w:hanging="180"/>
        <w:jc w:val="both"/>
        <w:rPr>
          <w:rFonts w:ascii="Arial" w:hAnsi="Arial" w:cs="Arial"/>
          <w:sz w:val="22"/>
          <w:szCs w:val="22"/>
        </w:rPr>
      </w:pP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Aunque desde el comienzo de la actividad pública de Jesús su conducta y sus palabras entran en conflicto con quienes rechazan su propuesta, este conflicto se fue agudizando cada vez más y Jesús terminó abiertamente enfrentado al legalismo, al sacerdocio que lo defendía, al templo que se beneficiaba del mismo, a las autoridades que lo imponían, a los doctores que lo apoyaban y a los fariseos que eran los modelos de su práctica.</w:t>
      </w:r>
    </w:p>
    <w:p w:rsidR="00F3193B" w:rsidRPr="00D112C3" w:rsidRDefault="00F3193B" w:rsidP="00627EDA">
      <w:pPr>
        <w:widowControl w:val="0"/>
        <w:ind w:left="180" w:hanging="180"/>
        <w:jc w:val="both"/>
        <w:rPr>
          <w:rFonts w:ascii="Arial" w:hAnsi="Arial" w:cs="Arial"/>
          <w:sz w:val="22"/>
          <w:szCs w:val="22"/>
        </w:rPr>
      </w:pP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Los milagros de Jesús revelan este enfrentamiento que va a conducir a Jesús a su muerte y va a hacer aparecer a las estructuras oficiales judías como responsables de la misma. Esto los va a llevar a la oficialidad judía a su ruina espiritual y a la pérdida de su significación o de su razón de ser para la comunidad.</w:t>
      </w:r>
    </w:p>
    <w:p w:rsidR="00F3193B" w:rsidRPr="00D112C3" w:rsidRDefault="00F3193B" w:rsidP="00627EDA">
      <w:pPr>
        <w:widowControl w:val="0"/>
        <w:ind w:left="180" w:hanging="180"/>
        <w:jc w:val="both"/>
        <w:rPr>
          <w:rFonts w:ascii="Arial" w:hAnsi="Arial" w:cs="Arial"/>
          <w:sz w:val="22"/>
          <w:szCs w:val="22"/>
        </w:rPr>
      </w:pPr>
    </w:p>
    <w:p w:rsidR="00F3193B" w:rsidRPr="00D112C3" w:rsidRDefault="00F3193B" w:rsidP="00627EDA">
      <w:pPr>
        <w:widowControl w:val="0"/>
        <w:ind w:left="180" w:hanging="180"/>
        <w:jc w:val="both"/>
        <w:rPr>
          <w:rFonts w:ascii="Arial" w:hAnsi="Arial" w:cs="Arial"/>
          <w:sz w:val="22"/>
          <w:szCs w:val="22"/>
        </w:rPr>
      </w:pPr>
      <w:r w:rsidRPr="00D112C3">
        <w:rPr>
          <w:rFonts w:ascii="Arial" w:hAnsi="Arial" w:cs="Arial"/>
          <w:sz w:val="22"/>
          <w:szCs w:val="22"/>
        </w:rPr>
        <w:t>- Varios de los milagros de Jesús van a ser presentados como hechos reveladores de esta crisis... Ponemos a continuación algunos milagros en los que sobresale esta situación de crisis.</w:t>
      </w:r>
    </w:p>
    <w:p w:rsidR="00F3193B" w:rsidRPr="00D112C3" w:rsidRDefault="00F3193B" w:rsidP="008466FB">
      <w:pPr>
        <w:widowControl w:val="0"/>
        <w:jc w:val="both"/>
        <w:rPr>
          <w:rFonts w:ascii="Arial" w:hAnsi="Arial" w:cs="Arial"/>
          <w:sz w:val="22"/>
          <w:szCs w:val="22"/>
        </w:rPr>
      </w:pPr>
    </w:p>
    <w:p w:rsidR="00F3193B" w:rsidRPr="00D112C3" w:rsidRDefault="00F3193B" w:rsidP="008466FB">
      <w:pPr>
        <w:widowControl w:val="0"/>
        <w:ind w:left="426" w:hanging="426"/>
        <w:jc w:val="both"/>
        <w:rPr>
          <w:rFonts w:ascii="Arial" w:hAnsi="Arial" w:cs="Arial"/>
          <w:sz w:val="22"/>
          <w:szCs w:val="22"/>
        </w:rPr>
      </w:pPr>
      <w:r w:rsidRPr="00D112C3">
        <w:rPr>
          <w:rFonts w:ascii="Arial" w:hAnsi="Arial" w:cs="Arial"/>
          <w:b/>
          <w:sz w:val="22"/>
          <w:szCs w:val="22"/>
        </w:rPr>
        <w:t>8. Análisis de algunos milagros que resaltan de manera especial la crisis del Reino.</w:t>
      </w:r>
      <w:r w:rsidRPr="00D112C3">
        <w:rPr>
          <w:rFonts w:ascii="Arial" w:hAnsi="Arial" w:cs="Arial"/>
          <w:sz w:val="22"/>
          <w:szCs w:val="22"/>
        </w:rPr>
        <w:t xml:space="preserve"> </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 xml:space="preserve">a) CURACION DEL HOMBRE DE </w:t>
      </w:r>
      <w:smartTag w:uri="urn:schemas-microsoft-com:office:smarttags" w:element="PersonName">
        <w:smartTagPr>
          <w:attr w:name="ProductID" w:val="LA MANO SECA"/>
        </w:smartTagPr>
        <w:r w:rsidRPr="00D112C3">
          <w:rPr>
            <w:rFonts w:ascii="Arial" w:hAnsi="Arial" w:cs="Arial"/>
            <w:b/>
            <w:sz w:val="22"/>
            <w:szCs w:val="22"/>
          </w:rPr>
          <w:t>LA MANO SECA</w:t>
        </w:r>
      </w:smartTag>
      <w:r w:rsidRPr="00D112C3">
        <w:rPr>
          <w:rFonts w:ascii="Arial" w:hAnsi="Arial" w:cs="Arial"/>
          <w:b/>
          <w:sz w:val="22"/>
          <w:szCs w:val="22"/>
        </w:rPr>
        <w:t xml:space="preserve"> (Mc 3,1-6; Mt 12,7-14; Lc 6,6-11)</w:t>
      </w:r>
    </w:p>
    <w:p w:rsidR="00F3193B" w:rsidRPr="00D112C3" w:rsidRDefault="00F3193B" w:rsidP="008466FB">
      <w:pPr>
        <w:widowControl w:val="0"/>
        <w:jc w:val="both"/>
        <w:rPr>
          <w:rFonts w:ascii="Arial" w:hAnsi="Arial" w:cs="Arial"/>
          <w:i/>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xml:space="preserve">- Por anteponer Jesús la vida humana a la ley, los guardianes de la ley deciden eliminarlo. </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Con su palabra Jesús cura la mano seca...</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xml:space="preserve">- Jesús plantea este milagro en forma dialéctica, de enfrentamiento: “¿Es lícito en sábado hacer el bien en vez de hacer el mal?” El enfrentamiento entre Jesús y los defensores de la ley es claro... </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Jesús quiere liberar la conciencia del pueblo de las ataduras de la ley. Uno de los efectos de toda acción milagrosa es golpear fuertemente la conciencia con un acontecer fuerte de Dios que la lleve a suplantar el esquema mental legalista heredado, por un nuevo esquema de libertad y de valoración de lo humano.</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Esta es la razón por la cual la comunidad recuerda los hechos maravillosos de Jesús. Ellos araron su conciencia y revivirlos es repetir una experiencia de libertad.</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xml:space="preserve">- El hecho de que Jesús tocara y modificara la estructura legal del judaísmo, necesariamente traía conflictos. Por eso  mientras Jesús “los mira con ira” (Mc 3,5) ellos deciden “cómo eliminarlo” (Mc 3,6). La ira de Jesús quedó como </w:t>
      </w:r>
      <w:r w:rsidRPr="00D112C3">
        <w:rPr>
          <w:rFonts w:ascii="Arial" w:hAnsi="Arial" w:cs="Arial"/>
          <w:sz w:val="22"/>
          <w:szCs w:val="22"/>
        </w:rPr>
        <w:lastRenderedPageBreak/>
        <w:t>símbolo de que Dios no respalda nada que comprometa la humanización del oprimido, así se haga en su nombre... y la ira de los jefes y de los herodianos  es el símbolo de que el poder no permitirá que le toquen sus intereses y que llegará a  asesinar por ello si es necesario.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sz w:val="22"/>
          <w:szCs w:val="22"/>
        </w:rPr>
      </w:pPr>
      <w:r w:rsidRPr="00D112C3">
        <w:rPr>
          <w:rFonts w:ascii="Arial" w:hAnsi="Arial" w:cs="Arial"/>
          <w:b/>
          <w:sz w:val="22"/>
          <w:szCs w:val="22"/>
        </w:rPr>
        <w:t>b) CURACION DE UN ENDEMONIADO MUDO (Mt 9,32-34; Lc 11,14-15)</w:t>
      </w:r>
      <w:r w:rsidRPr="00D112C3">
        <w:rPr>
          <w:rFonts w:ascii="Arial" w:hAnsi="Arial" w:cs="Arial"/>
          <w:sz w:val="22"/>
          <w:szCs w:val="22"/>
        </w:rPr>
        <w:t xml:space="preserve"> </w:t>
      </w:r>
    </w:p>
    <w:p w:rsidR="00F3193B" w:rsidRPr="00D112C3" w:rsidRDefault="00F3193B" w:rsidP="008466FB">
      <w:pPr>
        <w:widowControl w:val="0"/>
        <w:numPr>
          <w:ilvl w:val="12"/>
          <w:numId w:val="0"/>
        </w:numPr>
        <w:ind w:left="567" w:hanging="283"/>
        <w:jc w:val="both"/>
        <w:rPr>
          <w:rFonts w:ascii="Arial" w:hAnsi="Arial" w:cs="Arial"/>
          <w:i/>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Los enemigos de Jesús consideraban sus milagros obra de Satanás.</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 :</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Expulsado el demonio, rompe a hablar el mudo...</w:t>
      </w:r>
    </w:p>
    <w:p w:rsidR="00F3193B" w:rsidRPr="00D112C3" w:rsidRDefault="00F3193B" w:rsidP="00627EDA">
      <w:pPr>
        <w:widowControl w:val="0"/>
        <w:ind w:left="851"/>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Los enemigos de Jesús  quieren desacreditar su persona de todas las formas posibles. No pueden desmentir las obras liberadoras que ha hecho, tampoco pueden negar que las fuerzas del mal que enferman al ser humano, están siendo derrotadas. El pueblo por su parte reconoce que “jamás se había visto cosa igual  en Israel” (9,33). Es decir, el pueblo se siente liberado de esas fuerzas oscuras que lo han enfermado  y que él muchas veces no ha identificado, pero que coinciden con la pobreza, la miseria y la exclusión  de la gente; con su exceso de hambre y de trabajo, y en pocas palabras, con su falta de oportunidades.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Quizás por eso entienden, después de ser curados, la repetida frase del maestro: Bienaventurados los pobres, los que tienen hambre y los que lloran (cf. Lc 6,20ss, y Mt 5, 2ss).</w:t>
      </w:r>
    </w:p>
    <w:p w:rsidR="00F3193B" w:rsidRPr="00D112C3" w:rsidRDefault="00F3193B" w:rsidP="00627EDA">
      <w:pPr>
        <w:widowControl w:val="0"/>
        <w:ind w:left="851"/>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Si el pueblo palpa el bien que Jesús le hace, ¿por que el empeño de los jefes religiosos en interpretar negativamente su obra?</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Se trata de una vieja táctica de las estructuras de poder. Cuando alguien es incómodo a dichas estructuras, porque los denuncia, o sencillamente porque sus acciones ponen al desnudo las injusticias del sistema social o religioso vigente, entonces aparece esta dialéctica: si dicha persona (que es sospechosa porque ataca la oficialidad) hace el mal, hay que condenarla; lo mismo si hace el bien, ya que ese bien que hace es puro engaño de Satanás. Entonces, haga lo que haga, el enemigo de las estructuras de poder debe morir.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xml:space="preserve">- Por eso a las estructuras no le interesan las grandes pruebas. Cualquier prueba es suficiente, porque ya su enemigo está condenado a muerte. Son innumerables las víctimas que a lo largo de la historia han sucumbido de esta forma. Jesús de Nazaret fue uno de ellos. Por eso el Evangelio denuncia simbólicamente, y condena y </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maldice estas viejas tácticas del poder opresor.</w:t>
      </w:r>
    </w:p>
    <w:p w:rsidR="00F3193B" w:rsidRPr="00D112C3" w:rsidRDefault="00F3193B" w:rsidP="008466FB">
      <w:pPr>
        <w:widowControl w:val="0"/>
        <w:ind w:left="284"/>
        <w:jc w:val="both"/>
        <w:rPr>
          <w:rFonts w:ascii="Arial" w:hAnsi="Arial" w:cs="Arial"/>
          <w:i/>
          <w:sz w:val="22"/>
          <w:szCs w:val="22"/>
        </w:rPr>
      </w:pPr>
    </w:p>
    <w:p w:rsidR="00F3193B" w:rsidRPr="00D112C3" w:rsidRDefault="00F3193B" w:rsidP="008466FB">
      <w:pPr>
        <w:widowControl w:val="0"/>
        <w:ind w:left="284"/>
        <w:jc w:val="both"/>
        <w:rPr>
          <w:rFonts w:ascii="Arial" w:hAnsi="Arial" w:cs="Arial"/>
          <w:i/>
          <w:sz w:val="22"/>
          <w:szCs w:val="22"/>
        </w:rPr>
      </w:pPr>
    </w:p>
    <w:p w:rsidR="00F3193B" w:rsidRPr="00D112C3" w:rsidRDefault="00F3193B" w:rsidP="008466FB">
      <w:pPr>
        <w:widowControl w:val="0"/>
        <w:ind w:left="284" w:hanging="284"/>
        <w:jc w:val="both"/>
        <w:rPr>
          <w:rFonts w:ascii="Arial" w:hAnsi="Arial" w:cs="Arial"/>
          <w:b/>
          <w:sz w:val="22"/>
          <w:szCs w:val="22"/>
        </w:rPr>
      </w:pPr>
      <w:r w:rsidRPr="00D112C3">
        <w:rPr>
          <w:rFonts w:ascii="Arial" w:hAnsi="Arial" w:cs="Arial"/>
          <w:b/>
          <w:sz w:val="22"/>
          <w:szCs w:val="22"/>
        </w:rPr>
        <w:t>c) CURACION DE UN ENDEMONIADO CIEGO Y MUDO (Mt 12,22-32; Lc 11,14-15.17-22; cf. Mc 3,22-30).</w:t>
      </w:r>
    </w:p>
    <w:p w:rsidR="00F3193B" w:rsidRPr="00D112C3" w:rsidRDefault="00F3193B" w:rsidP="008466FB">
      <w:pPr>
        <w:widowControl w:val="0"/>
        <w:jc w:val="both"/>
        <w:rPr>
          <w:rFonts w:ascii="Arial" w:hAnsi="Arial" w:cs="Arial"/>
          <w:b/>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Mientras los enemigos consideraban a Jesús como amigo de Beelzebú, Jesús los considera a ellos como blasfemos contra el Espíritu Santo.</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Jesús cura de ceguera y mudez, expulsando al demonio que tiene el enfermo.</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jc w:val="both"/>
        <w:rPr>
          <w:rFonts w:ascii="Arial" w:hAnsi="Arial" w:cs="Arial"/>
          <w:i/>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lastRenderedPageBreak/>
        <w:t>Contenido liberador: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Una ceguera y una mudez inexplicable -como todas las enfermedades inexplicables- tenían su explicación en la presencia de un espíritu inmundo o demonio. Era la forma como la cultura judía de entonces -lo mismo que otras culturas- se explicaban las enfermedades a las que no se les encontraba causa. Por lo mismo, triunfar sobre una enfermedad de esta naturaleza era derrotar al espíritu inmundo que la causaba.</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Jesús concibe el establecimiento del Reinado de Dios como una fuerza o energía nueva de justicia que expulsa al maligno  del interior del creyente y se posesiona de tal manera del mismo que su pensamiento y su voluntad se adhieren totalmente a Dios hasta llegar a pensar y obrar como él. Es entonces cuando se da el fenómeno de que alguien transparente a Dios.</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Por eso la curación de alguien -el milagro- comporta siempre una acción simbólica en el interior del agraciado. Llegar a decir que Jesús no transformaba el interior, sino que más bien lo deformaba, era pervertir totalmente su razón de ser.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Si los planteamiento de justicia de Jesús eran de origen demoníaco, esto quería decir que la humanidad ya no tenía salvación, pues su única y verdadera salvación provenía de Satanás. Esto era lo mismo que renegar del Espíritu de Dios que estaba ofreciendo en Jesús la última y definitiva razón para humanizarse y reflejar a Dios en su vida. Convertir la verdad en mentira y la mentira en verdad es lo mismo que suicidarse espiritualmente. Y si alguien quiere acabar con la única verdad que le queda y vivir de una mentira, ¿cómo se podrá llamar verdad a una mentira? Aquí el mismo Espíritu de Dios fracasa, pues ni el mismo Dios puede convertir la justicia en injusticia la verdad en mentira . Si Dios que es la verdad queda convertido en mentira, ya no es posible la salvación. Se llega a sí a la negación del Dios verdadero, fabricándose uno un dios a su amaño. Y es claro que un dios de esta clase no salva.</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d) CURACION DE UNA MUJER ENCORVADA  (Lc 13,10-17)</w:t>
      </w:r>
    </w:p>
    <w:p w:rsidR="00F3193B" w:rsidRPr="00D112C3" w:rsidRDefault="00F3193B" w:rsidP="008466FB">
      <w:pPr>
        <w:widowControl w:val="0"/>
        <w:jc w:val="both"/>
        <w:rPr>
          <w:rFonts w:ascii="Arial" w:hAnsi="Arial" w:cs="Arial"/>
          <w:b/>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La confesión de los adversarios cuya hipocresía queda descubierta y ridiculizada ante el pueblo que se maravilla.</w:t>
      </w:r>
    </w:p>
    <w:p w:rsidR="00F3193B" w:rsidRPr="00D112C3" w:rsidRDefault="00F3193B" w:rsidP="00627EDA">
      <w:pPr>
        <w:widowControl w:val="0"/>
        <w:ind w:left="567"/>
        <w:jc w:val="both"/>
        <w:rPr>
          <w:rFonts w:ascii="Arial" w:hAnsi="Arial" w:cs="Arial"/>
          <w:sz w:val="22"/>
          <w:szCs w:val="22"/>
        </w:rPr>
      </w:pPr>
    </w:p>
    <w:p w:rsidR="00F3193B" w:rsidRPr="00D112C3" w:rsidRDefault="00F3193B" w:rsidP="00627EDA">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Se trata de otro milagro explícitamente hecho a una mujer. No podemos negar que la mujer hebrea tiene en el A.T. tiene relatos que reivindican su propia dignidad (Gn 1,27),  o su igualdad con el hombre (Gn 2,8), o su papel en la creación del pueblo (Gn 21,1ss = Sara; 25, = Rebeca; 29,15ss = Lía y Raquel; 30,1-13 = Bilhá y Zilpá, etc.). Sin embargo, en la práctica era considerada como una menor de edad, que nunca terminó de adquirir sus derechos. De hecho, siendo soltera estaba sometida a la autoridad del padre; de casada estaba sometida a la autoridad del esposo; frente a la sociedad civil era considerada como una menor de edad y frente a lo religioso un ser casi en permanente estado de impureza legal. Parecía que sobre la mujer sólo recaían deberes y obligaciones y, en cambio, muy pocos derechos.</w:t>
      </w:r>
    </w:p>
    <w:p w:rsidR="00F3193B" w:rsidRPr="00D112C3" w:rsidRDefault="00F3193B" w:rsidP="00627EDA">
      <w:pPr>
        <w:widowControl w:val="0"/>
        <w:ind w:left="567"/>
        <w:jc w:val="both"/>
        <w:rPr>
          <w:rFonts w:ascii="Arial" w:hAnsi="Arial" w:cs="Arial"/>
          <w:sz w:val="22"/>
          <w:szCs w:val="22"/>
        </w:rPr>
      </w:pPr>
      <w:r w:rsidRPr="00D112C3">
        <w:rPr>
          <w:rFonts w:ascii="Arial" w:hAnsi="Arial" w:cs="Arial"/>
          <w:sz w:val="22"/>
          <w:szCs w:val="22"/>
        </w:rPr>
        <w:t>- Jesús habla de ella como de una “hija de Abraham”, y si es hija no debe seguir siendo tratada como una sierva. Tiene derechos de hija. Jesús la trata como tal y devolviéndole la salud le devuelve su dignidad de hija.</w:t>
      </w:r>
    </w:p>
    <w:p w:rsidR="00F3193B" w:rsidRPr="00D112C3" w:rsidRDefault="00F3193B" w:rsidP="008466FB">
      <w:pPr>
        <w:widowControl w:val="0"/>
        <w:jc w:val="both"/>
        <w:rPr>
          <w:rFonts w:ascii="Arial" w:hAnsi="Arial" w:cs="Arial"/>
          <w:i/>
          <w:sz w:val="22"/>
          <w:szCs w:val="22"/>
        </w:rPr>
      </w:pPr>
    </w:p>
    <w:p w:rsidR="00F3193B" w:rsidRPr="00D112C3" w:rsidRDefault="00F3193B" w:rsidP="00473754">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473754">
      <w:pPr>
        <w:widowControl w:val="0"/>
        <w:ind w:left="283"/>
        <w:jc w:val="both"/>
        <w:rPr>
          <w:rFonts w:ascii="Arial" w:hAnsi="Arial" w:cs="Arial"/>
          <w:sz w:val="22"/>
          <w:szCs w:val="22"/>
        </w:rPr>
      </w:pPr>
      <w:r w:rsidRPr="00D112C3">
        <w:rPr>
          <w:rFonts w:ascii="Arial" w:hAnsi="Arial" w:cs="Arial"/>
          <w:sz w:val="22"/>
          <w:szCs w:val="22"/>
        </w:rPr>
        <w:t xml:space="preserve">- El relato habla de una mujer “encorvada, y que no podía levantar del todo la </w:t>
      </w:r>
      <w:r w:rsidRPr="00D112C3">
        <w:rPr>
          <w:rFonts w:ascii="Arial" w:hAnsi="Arial" w:cs="Arial"/>
          <w:sz w:val="22"/>
          <w:szCs w:val="22"/>
        </w:rPr>
        <w:lastRenderedPageBreak/>
        <w:t>cabeza” (Lc 13,11)... El término para designar al pobre (“ptojós” en griego) tiene también este hondo significado: es el encorvado por ser humillado y avergonzado socialmente. Frente a Jesús, la mujer está siendo enderezada, está adquiriendo su derecho de situarse social y religiosamente con dignidad y de levantar cabeza en la historia.</w:t>
      </w:r>
    </w:p>
    <w:p w:rsidR="00F3193B" w:rsidRPr="00D112C3" w:rsidRDefault="00F3193B" w:rsidP="00473754">
      <w:pPr>
        <w:widowControl w:val="0"/>
        <w:ind w:left="283"/>
        <w:jc w:val="both"/>
        <w:rPr>
          <w:rFonts w:ascii="Arial" w:hAnsi="Arial" w:cs="Arial"/>
          <w:sz w:val="22"/>
          <w:szCs w:val="22"/>
        </w:rPr>
      </w:pPr>
      <w:r w:rsidRPr="00D112C3">
        <w:rPr>
          <w:rFonts w:ascii="Arial" w:hAnsi="Arial" w:cs="Arial"/>
          <w:sz w:val="22"/>
          <w:szCs w:val="22"/>
        </w:rPr>
        <w:t>- También habla el relato de que se trata de una hija de Abraham a quien el demonio había tenido atada durante 18 años. Esta atadura la compara el relato a la atadura de una animal (Lc 13,15-16), con la de que ésta recibe mejor trato, pues se le desata aún e día de sábado para llevarlo a abrevar, mientras que a esa pobre mujer, en nombre de la ley de Dios, se le negaba el derecho de ser desatada de su enfermedad...</w:t>
      </w:r>
    </w:p>
    <w:p w:rsidR="00F3193B" w:rsidRPr="00D112C3" w:rsidRDefault="00F3193B" w:rsidP="00473754">
      <w:pPr>
        <w:widowControl w:val="0"/>
        <w:ind w:left="283"/>
        <w:jc w:val="both"/>
        <w:rPr>
          <w:rFonts w:ascii="Arial" w:hAnsi="Arial" w:cs="Arial"/>
          <w:sz w:val="22"/>
          <w:szCs w:val="22"/>
        </w:rPr>
      </w:pPr>
      <w:r w:rsidRPr="00D112C3">
        <w:rPr>
          <w:rFonts w:ascii="Arial" w:hAnsi="Arial" w:cs="Arial"/>
          <w:sz w:val="22"/>
          <w:szCs w:val="22"/>
        </w:rPr>
        <w:t>- En pocas palabras, simbólicamente Jesús le está devolviendo a la mujer su dignidad y su libertad...</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e) </w:t>
      </w:r>
      <w:smartTag w:uri="urn:schemas-microsoft-com:office:smarttags" w:element="PersonName">
        <w:smartTagPr>
          <w:attr w:name="ProductID" w:val="LA HIGUERA SECA"/>
        </w:smartTagPr>
        <w:r w:rsidRPr="00D112C3">
          <w:rPr>
            <w:rFonts w:ascii="Arial" w:hAnsi="Arial" w:cs="Arial"/>
            <w:b/>
            <w:sz w:val="22"/>
            <w:szCs w:val="22"/>
          </w:rPr>
          <w:t>LA HIGUERA SECA</w:t>
        </w:r>
      </w:smartTag>
      <w:r w:rsidRPr="00D112C3">
        <w:rPr>
          <w:rFonts w:ascii="Arial" w:hAnsi="Arial" w:cs="Arial"/>
          <w:b/>
          <w:sz w:val="22"/>
          <w:szCs w:val="22"/>
        </w:rPr>
        <w:t xml:space="preserve"> (Mc 11,12-14.20-24; Mt 21,18-22)</w:t>
      </w:r>
    </w:p>
    <w:p w:rsidR="00F3193B" w:rsidRPr="00D112C3" w:rsidRDefault="00F3193B" w:rsidP="008466FB">
      <w:pPr>
        <w:widowControl w:val="0"/>
        <w:jc w:val="both"/>
        <w:rPr>
          <w:rFonts w:ascii="Arial" w:hAnsi="Arial" w:cs="Arial"/>
          <w:sz w:val="22"/>
          <w:szCs w:val="22"/>
        </w:rPr>
      </w:pPr>
    </w:p>
    <w:p w:rsidR="00F3193B" w:rsidRPr="00D112C3" w:rsidRDefault="00F3193B" w:rsidP="00473754">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La injusticia del templo provocó su maldición de parte de Jesús.</w:t>
      </w:r>
    </w:p>
    <w:p w:rsidR="00F3193B" w:rsidRPr="00D112C3" w:rsidRDefault="00F3193B" w:rsidP="00473754">
      <w:pPr>
        <w:widowControl w:val="0"/>
        <w:ind w:left="567"/>
        <w:jc w:val="both"/>
        <w:rPr>
          <w:rFonts w:ascii="Arial" w:hAnsi="Arial" w:cs="Arial"/>
          <w:sz w:val="22"/>
          <w:szCs w:val="22"/>
        </w:rPr>
      </w:pPr>
    </w:p>
    <w:p w:rsidR="00F3193B" w:rsidRPr="00D112C3" w:rsidRDefault="00F3193B" w:rsidP="00473754">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La higuera maldecida por Jesús, se seca.</w:t>
      </w:r>
    </w:p>
    <w:p w:rsidR="00F3193B" w:rsidRPr="00D112C3" w:rsidRDefault="00F3193B" w:rsidP="00473754">
      <w:pPr>
        <w:widowControl w:val="0"/>
        <w:ind w:left="567"/>
        <w:jc w:val="both"/>
        <w:rPr>
          <w:rFonts w:ascii="Arial" w:hAnsi="Arial" w:cs="Arial"/>
          <w:sz w:val="22"/>
          <w:szCs w:val="22"/>
        </w:rPr>
      </w:pPr>
    </w:p>
    <w:p w:rsidR="00F3193B" w:rsidRPr="00D112C3" w:rsidRDefault="00F3193B" w:rsidP="00473754">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Cuando una estructura se corrompe, ella misma contamina su corrupción a todo aquel que se le acerca. La estructura del templo, que patrocinaba y fomentaba el legalismo, que permitía toda case de negocios sucios con tal de enriquecer sus arcas, había pervertido su razón de ser: de casa de oración (cf. Is 56,7) se había convertido en cueva de ladrones (Jr 7,11). La finalidad del templo estaba ya pervertida.</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Esta perversión fue la que llevó a Jesús a expulsar a los vendedores del templo (cf. Mc 11,15-19) que Marcos pone como una inclusión literaria que explica la maldición de la higuera hecha por Jesús.</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Jesús maldice el templo como a una estructura que por sus injusticias y su opresión contra el pueblo pervirtió su razón de ser. En este sentido libera al pueblo de ese modelo de templo, elemento explotador y opresor que se refugia en la religión, queriendo hacerse invulnerable, pero que es desnudado en su injusticia y puesto en escarnio. Jesús quiso así liberar a su pueblo de una religión opresora.</w:t>
      </w:r>
    </w:p>
    <w:p w:rsidR="00F3193B" w:rsidRPr="00D112C3" w:rsidRDefault="00F3193B" w:rsidP="00473754">
      <w:pPr>
        <w:widowControl w:val="0"/>
        <w:ind w:left="567"/>
        <w:jc w:val="both"/>
        <w:rPr>
          <w:rFonts w:ascii="Arial" w:hAnsi="Arial" w:cs="Arial"/>
          <w:sz w:val="22"/>
          <w:szCs w:val="22"/>
        </w:rPr>
      </w:pPr>
    </w:p>
    <w:p w:rsidR="00F3193B" w:rsidRPr="00D112C3" w:rsidRDefault="00F3193B" w:rsidP="00473754">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Ya el A.T.  utiliza el símil de Israel rechazado por su injusticia y comparado con un árbol seco o estéril (cf. Is 1,30; 5,1-7; Os 9,16; Jr 8,13; 12,10; Ez 15,1-8; 17,9ss; Jb 18,16). La higuera que se seca por la maldición de Jesús está en esta misma línea.</w:t>
      </w:r>
    </w:p>
    <w:p w:rsidR="00F3193B" w:rsidRPr="00D112C3" w:rsidRDefault="00F3193B" w:rsidP="00473754">
      <w:pPr>
        <w:widowControl w:val="0"/>
        <w:ind w:left="567"/>
        <w:jc w:val="both"/>
        <w:rPr>
          <w:rFonts w:ascii="Arial" w:hAnsi="Arial" w:cs="Arial"/>
          <w:sz w:val="22"/>
          <w:szCs w:val="22"/>
        </w:rPr>
      </w:pPr>
      <w:r w:rsidRPr="00D112C3">
        <w:rPr>
          <w:rFonts w:ascii="Arial" w:hAnsi="Arial" w:cs="Arial"/>
          <w:sz w:val="22"/>
          <w:szCs w:val="22"/>
        </w:rPr>
        <w:t>- Notemos además que Mc 11,23-24 pone en el relato otro elemento: si se tuviera fe, “se le diría al monte éste (necesariamente debe ser el monte Sión donde está el templo): échate al mar y así sucedería”... (11,23). Esta es la otra forma simbólica de expresar el rechazo del templo. Una estructura corrupta debería desaparecer del todo, a fin de que no haga tanto mal en el pueblo. Esto explica que Marcos ponga aquí la oración como medio para obtener esos imposibles socio-religiosos que una conciencia sana desea: que desaparezca el mal que causan las misma estructuras religiosas cuando se corrompen...</w:t>
      </w:r>
    </w:p>
    <w:p w:rsidR="00F3193B" w:rsidRDefault="00F3193B" w:rsidP="008466FB">
      <w:pPr>
        <w:widowControl w:val="0"/>
        <w:ind w:left="284"/>
        <w:jc w:val="both"/>
        <w:rPr>
          <w:rFonts w:ascii="Arial" w:hAnsi="Arial" w:cs="Arial"/>
          <w:sz w:val="22"/>
          <w:szCs w:val="22"/>
        </w:rPr>
      </w:pPr>
    </w:p>
    <w:p w:rsidR="00473754" w:rsidRPr="00D112C3" w:rsidRDefault="00473754" w:rsidP="008466FB">
      <w:pPr>
        <w:widowControl w:val="0"/>
        <w:ind w:left="284"/>
        <w:jc w:val="both"/>
        <w:rPr>
          <w:rFonts w:ascii="Arial" w:hAnsi="Arial" w:cs="Arial"/>
          <w:sz w:val="22"/>
          <w:szCs w:val="22"/>
        </w:rPr>
      </w:pPr>
    </w:p>
    <w:p w:rsidR="00F3193B" w:rsidRPr="00D112C3" w:rsidRDefault="00F3193B" w:rsidP="00473754">
      <w:pPr>
        <w:widowControl w:val="0"/>
        <w:ind w:left="283" w:hanging="283"/>
        <w:jc w:val="both"/>
        <w:rPr>
          <w:rFonts w:ascii="Arial" w:hAnsi="Arial" w:cs="Arial"/>
          <w:b/>
          <w:sz w:val="22"/>
          <w:szCs w:val="22"/>
        </w:rPr>
      </w:pPr>
      <w:r w:rsidRPr="00D112C3">
        <w:rPr>
          <w:rFonts w:ascii="Arial" w:hAnsi="Arial" w:cs="Arial"/>
          <w:b/>
          <w:sz w:val="22"/>
          <w:szCs w:val="22"/>
        </w:rPr>
        <w:lastRenderedPageBreak/>
        <w:t xml:space="preserve">f) EL VELO DEL TEMPLO SE RASGA EN DOS, EN </w:t>
      </w:r>
      <w:smartTag w:uri="urn:schemas-microsoft-com:office:smarttags" w:element="PersonName">
        <w:smartTagPr>
          <w:attr w:name="ProductID" w:val="LA MUERTE DE"/>
        </w:smartTagPr>
        <w:r w:rsidRPr="00D112C3">
          <w:rPr>
            <w:rFonts w:ascii="Arial" w:hAnsi="Arial" w:cs="Arial"/>
            <w:b/>
            <w:sz w:val="22"/>
            <w:szCs w:val="22"/>
          </w:rPr>
          <w:t>LA MUERTE DE</w:t>
        </w:r>
      </w:smartTag>
      <w:r w:rsidRPr="00D112C3">
        <w:rPr>
          <w:rFonts w:ascii="Arial" w:hAnsi="Arial" w:cs="Arial"/>
          <w:b/>
          <w:sz w:val="22"/>
          <w:szCs w:val="22"/>
        </w:rPr>
        <w:t xml:space="preserve"> JESUS (Mc 15,37-38)</w:t>
      </w:r>
    </w:p>
    <w:p w:rsidR="00F3193B" w:rsidRPr="00D112C3" w:rsidRDefault="00F3193B" w:rsidP="008466FB">
      <w:pPr>
        <w:widowControl w:val="0"/>
        <w:ind w:left="567" w:hanging="283"/>
        <w:jc w:val="both"/>
        <w:rPr>
          <w:rFonts w:ascii="Arial" w:hAnsi="Arial" w:cs="Arial"/>
          <w:sz w:val="22"/>
          <w:szCs w:val="22"/>
        </w:rPr>
      </w:pPr>
    </w:p>
    <w:p w:rsidR="00F3193B" w:rsidRPr="00D112C3" w:rsidRDefault="00F3193B" w:rsidP="00B97E13">
      <w:pPr>
        <w:widowControl w:val="0"/>
        <w:numPr>
          <w:ilvl w:val="0"/>
          <w:numId w:val="2"/>
        </w:numPr>
        <w:ind w:left="283"/>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La rasgadura que sufre la cortina que protege al lugar llamado “Santo de los Santos” demuestra el límite del conflicto entre Jesús y el templo: Dios está en Jesús y con Jesús y no en el templo y con el templo.</w:t>
      </w:r>
    </w:p>
    <w:p w:rsidR="00F3193B" w:rsidRPr="00D112C3" w:rsidRDefault="00F3193B" w:rsidP="00B97E13">
      <w:pPr>
        <w:widowControl w:val="0"/>
        <w:ind w:left="567"/>
        <w:jc w:val="both"/>
        <w:rPr>
          <w:rFonts w:ascii="Arial" w:hAnsi="Arial" w:cs="Arial"/>
          <w:sz w:val="22"/>
          <w:szCs w:val="22"/>
        </w:rPr>
      </w:pPr>
    </w:p>
    <w:p w:rsidR="00F3193B" w:rsidRPr="00D112C3" w:rsidRDefault="00F3193B" w:rsidP="00B97E13">
      <w:pPr>
        <w:widowControl w:val="0"/>
        <w:numPr>
          <w:ilvl w:val="0"/>
          <w:numId w:val="2"/>
        </w:numPr>
        <w:ind w:left="283"/>
        <w:jc w:val="both"/>
        <w:rPr>
          <w:rFonts w:ascii="Arial" w:hAnsi="Arial" w:cs="Arial"/>
          <w:i/>
          <w:sz w:val="22"/>
          <w:szCs w:val="22"/>
        </w:rPr>
      </w:pPr>
      <w:r w:rsidRPr="00D112C3">
        <w:rPr>
          <w:rFonts w:ascii="Arial" w:hAnsi="Arial" w:cs="Arial"/>
          <w:i/>
          <w:sz w:val="22"/>
          <w:szCs w:val="22"/>
        </w:rPr>
        <w:t>Expresión milagrosa externa:</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La rasgadura de la cortina que protegía la entrada del Santo de los Santos se produce por la intervención divina... (Notemos que el verbo “se rasgó” está en voz pasiva -un pasivo teológico- truco literario teológico que sirve para ocultar el nombre de Dios).</w:t>
      </w:r>
    </w:p>
    <w:p w:rsidR="00F3193B" w:rsidRPr="00D112C3" w:rsidRDefault="00F3193B" w:rsidP="00B97E13">
      <w:pPr>
        <w:widowControl w:val="0"/>
        <w:ind w:left="567"/>
        <w:jc w:val="both"/>
        <w:rPr>
          <w:rFonts w:ascii="Arial" w:hAnsi="Arial" w:cs="Arial"/>
          <w:sz w:val="22"/>
          <w:szCs w:val="22"/>
        </w:rPr>
      </w:pPr>
    </w:p>
    <w:p w:rsidR="00F3193B" w:rsidRPr="00D112C3" w:rsidRDefault="00F3193B" w:rsidP="00B97E13">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El hecho de que se rasgue la cortina que protegía la presencia de Dios, es una especie de desautorización del templo: ya éste no tiene autoridad para imponerle más cargas al pueblo. El pueblo queda libre frente al templo, pues el mismo Dios lo ha demostrado, rasgando la cortina que garantizaba su autoridad y su presencia.</w:t>
      </w:r>
    </w:p>
    <w:p w:rsidR="00F3193B" w:rsidRPr="00D112C3" w:rsidRDefault="00F3193B" w:rsidP="00B97E13">
      <w:pPr>
        <w:widowControl w:val="0"/>
        <w:ind w:left="567"/>
        <w:jc w:val="both"/>
        <w:rPr>
          <w:rFonts w:ascii="Arial" w:hAnsi="Arial" w:cs="Arial"/>
          <w:sz w:val="22"/>
          <w:szCs w:val="22"/>
        </w:rPr>
      </w:pPr>
    </w:p>
    <w:p w:rsidR="00F3193B" w:rsidRPr="00D112C3" w:rsidRDefault="00F3193B" w:rsidP="00B97E13">
      <w:pPr>
        <w:widowControl w:val="0"/>
        <w:numPr>
          <w:ilvl w:val="0"/>
          <w:numId w:val="2"/>
        </w:numPr>
        <w:ind w:left="283"/>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La rasgadura de la cortina del templo aún nos puede decir algo más: se trata en primer lugar de una expresión simbólica cargada de lo “terrible y lo misterioso de Dios” que durante siglos se había mantenido protegida de las impurezas de los seres humanos y que ahora indica la inutilidad de mantenerse oculta (“terrible y misteriosa”), cuando Jesús, Hijo de ese Dios, comparte con los hombres todo, hasta la muerte. Jesús presenta de esta manera otra imagen de Dios, contraria a la “terrible y misteriosa” de las religiones primitivas...</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Pero también la cortina rasgada lleva la carga simbólica de un Dios que abandona el templo de Jerusalén, responsable por sus negocios y sus intereses injustos de la opresión del pueblo y de la muerte de Jesús. No dejó de tener un sentido trágico que Dios abandonara lo que había sido su “santa morada” durante tantos siglos. ¿Qué alternativa le quedaría al pueblo judío como tal? Tengamos en cuenta  que había dos cortinas en el templo: una exterior (Ex 26,36s; 40,33) que separaba el atrio del templo y otra interior (Ex 26,31-35; 40,21) que separaba el “Santo” del “Santísimo”. Si Mateo se refiere a la primera cortina, estaría haciendo alusión al acceso del pueblo (¿y de los paganos?) a la presencia de Dios... Si Mateo se refiere a la segunda cortina, aludiría a la abolición del privilegio sacerdotal por Cristo, nuevo Sumo Sacerdote (cf. Hb 6,19; 10,20)... Que participa su sacerdocio a todos los cristianos.</w:t>
      </w:r>
    </w:p>
    <w:p w:rsidR="00F3193B" w:rsidRPr="00D112C3" w:rsidRDefault="00F3193B" w:rsidP="00B97E13">
      <w:pPr>
        <w:widowControl w:val="0"/>
        <w:ind w:left="567"/>
        <w:jc w:val="both"/>
        <w:rPr>
          <w:rFonts w:ascii="Arial" w:hAnsi="Arial" w:cs="Arial"/>
          <w:sz w:val="22"/>
          <w:szCs w:val="22"/>
        </w:rPr>
      </w:pPr>
      <w:r w:rsidRPr="00D112C3">
        <w:rPr>
          <w:rFonts w:ascii="Arial" w:hAnsi="Arial" w:cs="Arial"/>
          <w:sz w:val="22"/>
          <w:szCs w:val="22"/>
        </w:rPr>
        <w:t>- Finalmente, la rasgadura puede hacer alusión a la destrucción del templo (cf. Mt 27,40; 26,61).</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jc w:val="both"/>
        <w:rPr>
          <w:rFonts w:ascii="Arial" w:hAnsi="Arial" w:cs="Arial"/>
          <w:b/>
          <w:sz w:val="22"/>
          <w:szCs w:val="22"/>
        </w:rPr>
      </w:pPr>
      <w:r w:rsidRPr="00D112C3">
        <w:rPr>
          <w:rFonts w:ascii="Arial" w:hAnsi="Arial" w:cs="Arial"/>
          <w:b/>
          <w:sz w:val="22"/>
          <w:szCs w:val="22"/>
        </w:rPr>
        <w:t xml:space="preserve">g) EL SOL SE OSCURECE EN </w:t>
      </w:r>
      <w:smartTag w:uri="urn:schemas-microsoft-com:office:smarttags" w:element="PersonName">
        <w:smartTagPr>
          <w:attr w:name="ProductID" w:val="LA MUERTE DE"/>
        </w:smartTagPr>
        <w:r w:rsidRPr="00D112C3">
          <w:rPr>
            <w:rFonts w:ascii="Arial" w:hAnsi="Arial" w:cs="Arial"/>
            <w:b/>
            <w:sz w:val="22"/>
            <w:szCs w:val="22"/>
          </w:rPr>
          <w:t>LA MUERTE DE</w:t>
        </w:r>
      </w:smartTag>
      <w:r w:rsidRPr="00D112C3">
        <w:rPr>
          <w:rFonts w:ascii="Arial" w:hAnsi="Arial" w:cs="Arial"/>
          <w:b/>
          <w:sz w:val="22"/>
          <w:szCs w:val="22"/>
        </w:rPr>
        <w:t xml:space="preserve"> JESUS (Mc 15,32; Mt 27,45)</w:t>
      </w:r>
    </w:p>
    <w:p w:rsidR="00F3193B" w:rsidRPr="00D112C3" w:rsidRDefault="00F3193B" w:rsidP="008466FB">
      <w:pPr>
        <w:widowControl w:val="0"/>
        <w:jc w:val="both"/>
        <w:rPr>
          <w:rFonts w:ascii="Arial" w:hAnsi="Arial" w:cs="Arial"/>
          <w:b/>
          <w:sz w:val="22"/>
          <w:szCs w:val="22"/>
        </w:rPr>
      </w:pPr>
    </w:p>
    <w:p w:rsidR="00F3193B" w:rsidRPr="00D112C3" w:rsidRDefault="00F3193B" w:rsidP="008466FB">
      <w:pPr>
        <w:widowControl w:val="0"/>
        <w:numPr>
          <w:ilvl w:val="0"/>
          <w:numId w:val="2"/>
        </w:numPr>
        <w:ind w:left="852"/>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El oscurecimiento era uno de los signos escatológicos-apocalípticos de la crisis o enfrentamiento final de las fuerzas del bien y del mal.</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numPr>
          <w:ilvl w:val="0"/>
          <w:numId w:val="2"/>
        </w:numPr>
        <w:ind w:left="852"/>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xml:space="preserve">- En el enfrentamiento entre las fuerzas del bien y del mal (justicia e injusticia), ¿quién tiene la razón? Dios se la da a Jesús, su hijo. El fenómeno de oscuridad que acompaña la muerte de Jesús es signo de la llegada del día de Yahvéh, el día del juicio (cf., Am 8,9;  Jl 2,10; 3,3; So 1,15 etc.) = tinieblas </w:t>
      </w:r>
      <w:r w:rsidRPr="00D112C3">
        <w:rPr>
          <w:rFonts w:ascii="Arial" w:hAnsi="Arial" w:cs="Arial"/>
          <w:sz w:val="22"/>
          <w:szCs w:val="22"/>
        </w:rPr>
        <w:lastRenderedPageBreak/>
        <w:t>que reemplazan la luz del sol. Si la muerte de Jesús es el día de Yahvéh, quiere decir que su persona y sus seguidores recibirán la liberación de Dios que está en contra de la injusticia y en favor de la justicia. Dios va a dar la cura por  su Hijo, resucitándolo.</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numPr>
          <w:ilvl w:val="0"/>
          <w:numId w:val="2"/>
        </w:numPr>
        <w:ind w:left="568"/>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Posible alusión a las tinieblas que precedieron la liberación de Egipto (cf. Ex 10, 21s): alude a Jesús, nuevo y definitivo liberador.</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También  a semejanza de Egipto, las tinieblas son las señales de la partida del pueblo a la nueva tierra: alusión a la partida de Jesús  el padre (Lc 9,31; Jn13,1)...</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Pueden ser las (tinieblas señales) del juicio de Dios (cf. Mt 24, 29)...</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Basado en el mismo texto (Mt 24,29), las tinieblas pueden significar la caída de los imperios  opresores.</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También puede significar la  ceguera de Israel  en no reconocer a Jesús como mesías.</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Finalmente retomemos a Am 8,9  y tomemos a  Jr 15, 8-9 para indicar la idea, que en general está subyacente al tema de las tinieblas: el juicio de Dios está presente como indignación divina por la muerte de su Hijo...</w:t>
      </w: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ind w:left="284" w:hanging="283"/>
        <w:jc w:val="both"/>
        <w:rPr>
          <w:rFonts w:ascii="Arial" w:hAnsi="Arial" w:cs="Arial"/>
          <w:b/>
          <w:sz w:val="22"/>
          <w:szCs w:val="22"/>
        </w:rPr>
      </w:pPr>
      <w:r w:rsidRPr="00D112C3">
        <w:rPr>
          <w:rFonts w:ascii="Arial" w:hAnsi="Arial" w:cs="Arial"/>
          <w:b/>
          <w:sz w:val="22"/>
          <w:szCs w:val="22"/>
        </w:rPr>
        <w:t xml:space="preserve">h) TERREMOTOS Y APARICIONES DE MUERTOS EN </w:t>
      </w:r>
      <w:smartTag w:uri="urn:schemas-microsoft-com:office:smarttags" w:element="PersonName">
        <w:smartTagPr>
          <w:attr w:name="ProductID" w:val="LA MUERTE DE"/>
        </w:smartTagPr>
        <w:r w:rsidRPr="00D112C3">
          <w:rPr>
            <w:rFonts w:ascii="Arial" w:hAnsi="Arial" w:cs="Arial"/>
            <w:b/>
            <w:sz w:val="22"/>
            <w:szCs w:val="22"/>
          </w:rPr>
          <w:t>LA MUERTE DE</w:t>
        </w:r>
      </w:smartTag>
      <w:r w:rsidRPr="00D112C3">
        <w:rPr>
          <w:rFonts w:ascii="Arial" w:hAnsi="Arial" w:cs="Arial"/>
          <w:b/>
          <w:sz w:val="22"/>
          <w:szCs w:val="22"/>
        </w:rPr>
        <w:t xml:space="preserve"> JESUS (Mt 27,52-53)</w:t>
      </w:r>
    </w:p>
    <w:p w:rsidR="00F3193B" w:rsidRPr="00D112C3" w:rsidRDefault="00F3193B" w:rsidP="008466FB">
      <w:pPr>
        <w:widowControl w:val="0"/>
        <w:ind w:left="284" w:hanging="283"/>
        <w:jc w:val="both"/>
        <w:rPr>
          <w:rFonts w:ascii="Arial" w:hAnsi="Arial" w:cs="Arial"/>
          <w:b/>
          <w:sz w:val="22"/>
          <w:szCs w:val="22"/>
        </w:rPr>
      </w:pPr>
    </w:p>
    <w:p w:rsidR="00F3193B" w:rsidRPr="00D112C3" w:rsidRDefault="00F3193B" w:rsidP="008466FB">
      <w:pPr>
        <w:widowControl w:val="0"/>
        <w:numPr>
          <w:ilvl w:val="0"/>
          <w:numId w:val="2"/>
        </w:numPr>
        <w:ind w:left="852"/>
        <w:jc w:val="both"/>
        <w:rPr>
          <w:rFonts w:ascii="Arial" w:hAnsi="Arial" w:cs="Arial"/>
          <w:i/>
          <w:sz w:val="22"/>
          <w:szCs w:val="22"/>
        </w:rPr>
      </w:pPr>
      <w:r w:rsidRPr="00D112C3">
        <w:rPr>
          <w:rFonts w:ascii="Arial" w:hAnsi="Arial" w:cs="Arial"/>
          <w:i/>
          <w:sz w:val="22"/>
          <w:szCs w:val="22"/>
        </w:rPr>
        <w:t>Elemento de crisis:</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Terremotos y apariciones de muertos, otro signo escatológico-apocalíptico de la crisis o enfrentamiento final de las fuerzas que están contra la vida o en favor de la misma.</w:t>
      </w:r>
    </w:p>
    <w:p w:rsidR="00F3193B" w:rsidRPr="00D112C3" w:rsidRDefault="00F3193B" w:rsidP="008466FB">
      <w:pPr>
        <w:widowControl w:val="0"/>
        <w:ind w:left="568"/>
        <w:jc w:val="both"/>
        <w:rPr>
          <w:rFonts w:ascii="Arial" w:hAnsi="Arial" w:cs="Arial"/>
          <w:sz w:val="22"/>
          <w:szCs w:val="22"/>
        </w:rPr>
      </w:pPr>
    </w:p>
    <w:p w:rsidR="00F3193B" w:rsidRPr="00D112C3" w:rsidRDefault="00F3193B" w:rsidP="008466FB">
      <w:pPr>
        <w:widowControl w:val="0"/>
        <w:numPr>
          <w:ilvl w:val="0"/>
          <w:numId w:val="2"/>
        </w:numPr>
        <w:ind w:left="568"/>
        <w:jc w:val="both"/>
        <w:rPr>
          <w:rFonts w:ascii="Arial" w:hAnsi="Arial" w:cs="Arial"/>
          <w:i/>
          <w:sz w:val="22"/>
          <w:szCs w:val="22"/>
        </w:rPr>
      </w:pPr>
      <w:r w:rsidRPr="00D112C3">
        <w:rPr>
          <w:rFonts w:ascii="Arial" w:hAnsi="Arial" w:cs="Arial"/>
          <w:i/>
          <w:sz w:val="22"/>
          <w:szCs w:val="22"/>
        </w:rPr>
        <w:t>Contenido liberador:</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En cuanto al temblor de la tierra y el hendimiento de las rocas: la roca hace alusión al cimiento inconmovible que es el mensaje de Jesús (Mt 7,24), o es la misma persona de Jesús (16,18)... Puede haber alusión a Is 2,10.19.21 y Jesús ser la roca donde se apacigua el miedo del juicio de Dios por la muerte de su hijo...</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xml:space="preserve">- En cuanto a los “santos” que salen de sus sepulcros y entran a </w:t>
      </w:r>
      <w:smartTag w:uri="urn:schemas-microsoft-com:office:smarttags" w:element="PersonName">
        <w:smartTagPr>
          <w:attr w:name="ProductID" w:val="la Ciudad Santa"/>
        </w:smartTagPr>
        <w:r w:rsidRPr="00D112C3">
          <w:rPr>
            <w:rFonts w:ascii="Arial" w:hAnsi="Arial" w:cs="Arial"/>
            <w:sz w:val="22"/>
            <w:szCs w:val="22"/>
          </w:rPr>
          <w:t>la Ciudad Santa</w:t>
        </w:r>
      </w:smartTag>
      <w:r w:rsidRPr="00D112C3">
        <w:rPr>
          <w:rFonts w:ascii="Arial" w:hAnsi="Arial" w:cs="Arial"/>
          <w:sz w:val="22"/>
          <w:szCs w:val="22"/>
        </w:rPr>
        <w:t>: se trata de apariciones de difuntos considerados “Santos”. Puede tratarse de los “cuerpos espirituales” en el sentido de Cor 15, librados por la cruz. ¿Persona que creyeron en Jesús durante su vida? En el A.T. se llamaban “santos” a los elegidos del reino escatológico (cf. Dn 7,18-22; Sal 34,10). En el N.T. se llama así a los cristianos que han recibido el Espíritu (Hch 9,13; 1 Cor 16,1; "Relato de milagro" 16,2; Ef 3,5 etc.) y que son configurados a la muerte y resurrección de Cristo (Fil 3,10-14).</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numPr>
          <w:ilvl w:val="0"/>
          <w:numId w:val="2"/>
        </w:numPr>
        <w:ind w:left="568"/>
        <w:jc w:val="both"/>
        <w:rPr>
          <w:rFonts w:ascii="Arial" w:hAnsi="Arial" w:cs="Arial"/>
          <w:i/>
          <w:sz w:val="22"/>
          <w:szCs w:val="22"/>
        </w:rPr>
      </w:pPr>
      <w:r w:rsidRPr="00D112C3">
        <w:rPr>
          <w:rFonts w:ascii="Arial" w:hAnsi="Arial" w:cs="Arial"/>
          <w:i/>
          <w:sz w:val="22"/>
          <w:szCs w:val="22"/>
        </w:rPr>
        <w:t>Contenido simbólico:</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Tanto el tema del temblor de tierra como de los muertos que se levantan, parece que están inspirados en Ez 37.  Mientras el profeta interpela a los huesos para que vivan, sucede un temblor (Ez 37,7). Esta es una especie de teofanía en la que Jesús es considerado Hijo del Dios de la vida . Su muerte produce la vida.</w:t>
      </w:r>
    </w:p>
    <w:p w:rsidR="00F3193B" w:rsidRPr="00D112C3" w:rsidRDefault="00F3193B" w:rsidP="008466FB">
      <w:pPr>
        <w:widowControl w:val="0"/>
        <w:ind w:left="852"/>
        <w:jc w:val="both"/>
        <w:rPr>
          <w:rFonts w:ascii="Arial" w:hAnsi="Arial" w:cs="Arial"/>
          <w:sz w:val="22"/>
          <w:szCs w:val="22"/>
        </w:rPr>
      </w:pPr>
      <w:r w:rsidRPr="00D112C3">
        <w:rPr>
          <w:rFonts w:ascii="Arial" w:hAnsi="Arial" w:cs="Arial"/>
          <w:sz w:val="22"/>
          <w:szCs w:val="22"/>
        </w:rPr>
        <w:t xml:space="preserve">- La interpelación del profeta al pueblo dominado por la muerte sigue siendo explícita: “Yo abriré vuestras tumbas, os haré salir de vuestras tumbas, pueblo mío, y os llevaré de nuevo al suelo de Israel” (Ez 37,12-14). En el relato de Mt 17,51-53 en la muerte de Jesús sucede lo mismo: la tierra tiembla, los muertos se levantan y entran en la ciudad santa. Jerusalén ya no </w:t>
      </w:r>
      <w:r w:rsidRPr="00D112C3">
        <w:rPr>
          <w:rFonts w:ascii="Arial" w:hAnsi="Arial" w:cs="Arial"/>
          <w:sz w:val="22"/>
          <w:szCs w:val="22"/>
        </w:rPr>
        <w:lastRenderedPageBreak/>
        <w:t>es la ciudad asesina, sino la ciudad santa, cuna del cristianismo y lugar donde se cumplen las profecías.</w:t>
      </w: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852"/>
        <w:jc w:val="both"/>
        <w:rPr>
          <w:rFonts w:ascii="Arial" w:hAnsi="Arial" w:cs="Arial"/>
          <w:sz w:val="22"/>
          <w:szCs w:val="22"/>
        </w:rPr>
      </w:pPr>
    </w:p>
    <w:p w:rsidR="00F3193B" w:rsidRPr="00D112C3" w:rsidRDefault="00F3193B" w:rsidP="008466FB">
      <w:pPr>
        <w:widowControl w:val="0"/>
        <w:ind w:left="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rPr>
          <w:rFonts w:ascii="Arial" w:hAnsi="Arial" w:cs="Arial"/>
          <w:b/>
          <w:sz w:val="22"/>
          <w:szCs w:val="22"/>
        </w:rPr>
      </w:pPr>
      <w:r w:rsidRPr="00D112C3">
        <w:rPr>
          <w:rFonts w:ascii="Arial" w:hAnsi="Arial" w:cs="Arial"/>
          <w:b/>
          <w:sz w:val="22"/>
          <w:szCs w:val="22"/>
        </w:rPr>
        <w:t xml:space="preserve">TAREA No. 5 </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jc w:val="both"/>
        <w:rPr>
          <w:rFonts w:ascii="Arial" w:hAnsi="Arial" w:cs="Arial"/>
          <w:b/>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1. Escoja uno de los milagros estudiados que tratan de </w:t>
      </w:r>
      <w:r w:rsidRPr="00D112C3">
        <w:rPr>
          <w:rFonts w:ascii="Arial" w:hAnsi="Arial" w:cs="Arial"/>
          <w:sz w:val="22"/>
          <w:szCs w:val="22"/>
          <w:u w:val="single"/>
        </w:rPr>
        <w:t>la llegada del Reino</w:t>
      </w:r>
      <w:r w:rsidRPr="00D112C3">
        <w:rPr>
          <w:rFonts w:ascii="Arial" w:hAnsi="Arial" w:cs="Arial"/>
          <w:sz w:val="22"/>
          <w:szCs w:val="22"/>
        </w:rPr>
        <w:t xml:space="preserve"> y haga las aplicaciones que Ud. crea convenientes a la situación chocoana.</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2. Haga lo mismo con uno de los milagros estudiados de </w:t>
      </w:r>
      <w:r w:rsidRPr="00D112C3">
        <w:rPr>
          <w:rFonts w:ascii="Arial" w:hAnsi="Arial" w:cs="Arial"/>
          <w:sz w:val="22"/>
          <w:szCs w:val="22"/>
          <w:u w:val="single"/>
        </w:rPr>
        <w:t>la gracia del Reino</w:t>
      </w:r>
      <w:r w:rsidRPr="00D112C3">
        <w:rPr>
          <w:rFonts w:ascii="Arial" w:hAnsi="Arial" w:cs="Arial"/>
          <w:sz w:val="22"/>
          <w:szCs w:val="22"/>
        </w:rPr>
        <w:t>.</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3. Haga lo mismo con uno de los milagros estudiados de </w:t>
      </w:r>
      <w:r w:rsidRPr="00D112C3">
        <w:rPr>
          <w:rFonts w:ascii="Arial" w:hAnsi="Arial" w:cs="Arial"/>
          <w:sz w:val="22"/>
          <w:szCs w:val="22"/>
          <w:u w:val="single"/>
        </w:rPr>
        <w:t>los Seguidores el Reino</w:t>
      </w:r>
      <w:r w:rsidRPr="00D112C3">
        <w:rPr>
          <w:rFonts w:ascii="Arial" w:hAnsi="Arial" w:cs="Arial"/>
          <w:sz w:val="22"/>
          <w:szCs w:val="22"/>
        </w:rPr>
        <w:t>.</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both"/>
        <w:rPr>
          <w:rFonts w:ascii="Arial" w:hAnsi="Arial" w:cs="Arial"/>
          <w:sz w:val="22"/>
          <w:szCs w:val="22"/>
        </w:rPr>
      </w:pPr>
      <w:r w:rsidRPr="00D112C3">
        <w:rPr>
          <w:rFonts w:ascii="Arial" w:hAnsi="Arial" w:cs="Arial"/>
          <w:sz w:val="22"/>
          <w:szCs w:val="22"/>
        </w:rPr>
        <w:t xml:space="preserve">4. Haga lo mismo con uno de los milagros estudiados de </w:t>
      </w:r>
      <w:smartTag w:uri="urn:schemas-microsoft-com:office:smarttags" w:element="PersonName">
        <w:smartTagPr>
          <w:attr w:name="ProductID" w:val="la Crisis"/>
        </w:smartTagPr>
        <w:r w:rsidRPr="00D112C3">
          <w:rPr>
            <w:rFonts w:ascii="Arial" w:hAnsi="Arial" w:cs="Arial"/>
            <w:sz w:val="22"/>
            <w:szCs w:val="22"/>
            <w:u w:val="single"/>
          </w:rPr>
          <w:t>la Crisis</w:t>
        </w:r>
      </w:smartTag>
      <w:r w:rsidRPr="00D112C3">
        <w:rPr>
          <w:rFonts w:ascii="Arial" w:hAnsi="Arial" w:cs="Arial"/>
          <w:sz w:val="22"/>
          <w:szCs w:val="22"/>
          <w:u w:val="single"/>
        </w:rPr>
        <w:t xml:space="preserve"> del Reino</w:t>
      </w:r>
      <w:r w:rsidRPr="00D112C3">
        <w:rPr>
          <w:rFonts w:ascii="Arial" w:hAnsi="Arial" w:cs="Arial"/>
          <w:sz w:val="22"/>
          <w:szCs w:val="22"/>
        </w:rPr>
        <w:t>.</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right"/>
        <w:rPr>
          <w:rFonts w:ascii="Arial" w:hAnsi="Arial" w:cs="Arial"/>
          <w:sz w:val="22"/>
          <w:szCs w:val="22"/>
        </w:rPr>
      </w:pP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right"/>
        <w:rPr>
          <w:rFonts w:ascii="Arial" w:hAnsi="Arial" w:cs="Arial"/>
          <w:sz w:val="22"/>
          <w:szCs w:val="22"/>
        </w:rPr>
      </w:pPr>
      <w:r w:rsidRPr="00D112C3">
        <w:rPr>
          <w:rFonts w:ascii="Arial" w:hAnsi="Arial" w:cs="Arial"/>
          <w:sz w:val="22"/>
          <w:szCs w:val="22"/>
        </w:rPr>
        <w:t xml:space="preserve">(De </w:t>
      </w:r>
      <w:smartTag w:uri="urn:schemas-microsoft-com:office:smarttags" w:element="metricconverter">
        <w:smartTagPr>
          <w:attr w:name="ProductID" w:val="5 a"/>
        </w:smartTagPr>
        <w:r w:rsidRPr="00D112C3">
          <w:rPr>
            <w:rFonts w:ascii="Arial" w:hAnsi="Arial" w:cs="Arial"/>
            <w:sz w:val="22"/>
            <w:szCs w:val="22"/>
          </w:rPr>
          <w:t>5 a</w:t>
        </w:r>
      </w:smartTag>
      <w:r w:rsidRPr="00D112C3">
        <w:rPr>
          <w:rFonts w:ascii="Arial" w:hAnsi="Arial" w:cs="Arial"/>
          <w:sz w:val="22"/>
          <w:szCs w:val="22"/>
        </w:rPr>
        <w:t xml:space="preserve"> 8 páginas)</w:t>
      </w:r>
    </w:p>
    <w:p w:rsidR="00F3193B" w:rsidRPr="00D112C3" w:rsidRDefault="00F3193B" w:rsidP="008466FB">
      <w:pPr>
        <w:widowControl w:val="0"/>
        <w:pBdr>
          <w:top w:val="single" w:sz="12" w:space="1" w:color="auto"/>
          <w:left w:val="single" w:sz="12" w:space="1" w:color="auto"/>
          <w:bottom w:val="single" w:sz="12" w:space="1" w:color="auto"/>
          <w:right w:val="single" w:sz="12" w:space="1" w:color="auto"/>
        </w:pBdr>
        <w:ind w:left="284" w:hanging="284"/>
        <w:jc w:val="right"/>
        <w:rPr>
          <w:rFonts w:ascii="Arial" w:hAnsi="Arial" w:cs="Arial"/>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F3193B" w:rsidRPr="00D112C3" w:rsidRDefault="00F3193B" w:rsidP="008466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2"/>
          <w:szCs w:val="22"/>
        </w:rPr>
      </w:pPr>
    </w:p>
    <w:p w:rsidR="00D43127" w:rsidRPr="00D112C3" w:rsidRDefault="00D43127" w:rsidP="008466FB">
      <w:pPr>
        <w:widowControl w:val="0"/>
        <w:rPr>
          <w:rFonts w:ascii="Arial" w:hAnsi="Arial" w:cs="Arial"/>
          <w:sz w:val="22"/>
          <w:szCs w:val="22"/>
        </w:rPr>
      </w:pPr>
    </w:p>
    <w:sectPr w:rsidR="00D43127" w:rsidRPr="00D112C3">
      <w:headerReference w:type="even" r:id="rId7"/>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6CD" w:rsidRDefault="009776CD">
      <w:r>
        <w:separator/>
      </w:r>
    </w:p>
  </w:endnote>
  <w:endnote w:type="continuationSeparator" w:id="1">
    <w:p w:rsidR="009776CD" w:rsidRDefault="009776C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6CD" w:rsidRDefault="009776CD">
      <w:r>
        <w:separator/>
      </w:r>
    </w:p>
  </w:footnote>
  <w:footnote w:type="continuationSeparator" w:id="1">
    <w:p w:rsidR="009776CD" w:rsidRDefault="00977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93B" w:rsidRDefault="00F3193B" w:rsidP="007116A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3193B" w:rsidRDefault="00F3193B" w:rsidP="00F3193B">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93B" w:rsidRDefault="00F3193B" w:rsidP="007116A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07B06">
      <w:rPr>
        <w:rStyle w:val="Nmerodepgina"/>
        <w:noProof/>
      </w:rPr>
      <w:t>1</w:t>
    </w:r>
    <w:r>
      <w:rPr>
        <w:rStyle w:val="Nmerodepgina"/>
      </w:rPr>
      <w:fldChar w:fldCharType="end"/>
    </w:r>
  </w:p>
  <w:p w:rsidR="00F3193B" w:rsidRDefault="00F3193B" w:rsidP="00F3193B">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4A2E152A"/>
    <w:multiLevelType w:val="hybridMultilevel"/>
    <w:tmpl w:val="577245EE"/>
    <w:lvl w:ilvl="0" w:tplc="C20E0F9C">
      <w:start w:val="2"/>
      <w:numFmt w:val="bullet"/>
      <w:lvlText w:val="-"/>
      <w:lvlJc w:val="left"/>
      <w:pPr>
        <w:tabs>
          <w:tab w:val="num" w:pos="644"/>
        </w:tabs>
        <w:ind w:left="644" w:hanging="360"/>
      </w:pPr>
      <w:rPr>
        <w:rFonts w:ascii="Arial" w:eastAsia="Times New Roman" w:hAnsi="Arial" w:cs="Arial"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abstractNumId w:val="0"/>
    <w:lvlOverride w:ilvl="0">
      <w:lvl w:ilvl="0">
        <w:start w:val="1"/>
        <w:numFmt w:val="bullet"/>
        <w:lvlText w:val=""/>
        <w:legacy w:legacy="1" w:legacySpace="0" w:legacyIndent="283"/>
        <w:lvlJc w:val="left"/>
        <w:pPr>
          <w:ind w:left="1419" w:hanging="283"/>
        </w:pPr>
        <w:rPr>
          <w:rFonts w:ascii="Symbol" w:hAnsi="Symbol" w:hint="default"/>
        </w:rPr>
      </w:lvl>
    </w:lvlOverride>
  </w:num>
  <w:num w:numId="3">
    <w:abstractNumId w:val="0"/>
    <w:lvlOverride w:ilvl="0">
      <w:lvl w:ilvl="0">
        <w:start w:val="1"/>
        <w:numFmt w:val="bullet"/>
        <w:lvlText w:val=""/>
        <w:legacy w:legacy="1" w:legacySpace="0" w:legacyIndent="284"/>
        <w:lvlJc w:val="left"/>
        <w:pPr>
          <w:ind w:left="852" w:hanging="284"/>
        </w:pPr>
        <w:rPr>
          <w:rFonts w:ascii="Symbol" w:hAnsi="Symbol" w:hint="default"/>
        </w:rPr>
      </w:lvl>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F3193B"/>
    <w:rsid w:val="00106AE7"/>
    <w:rsid w:val="001738F9"/>
    <w:rsid w:val="002B3AE8"/>
    <w:rsid w:val="003D29E5"/>
    <w:rsid w:val="00473754"/>
    <w:rsid w:val="005C73BA"/>
    <w:rsid w:val="00627EDA"/>
    <w:rsid w:val="00647D63"/>
    <w:rsid w:val="006A224B"/>
    <w:rsid w:val="00707B06"/>
    <w:rsid w:val="007116A8"/>
    <w:rsid w:val="008466FB"/>
    <w:rsid w:val="00970628"/>
    <w:rsid w:val="009776CD"/>
    <w:rsid w:val="00B97E13"/>
    <w:rsid w:val="00CA4AAE"/>
    <w:rsid w:val="00D112C3"/>
    <w:rsid w:val="00D31428"/>
    <w:rsid w:val="00D35BDF"/>
    <w:rsid w:val="00D43127"/>
    <w:rsid w:val="00D610AC"/>
    <w:rsid w:val="00F3193B"/>
    <w:rsid w:val="00F7422F"/>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193B"/>
    <w:rPr>
      <w:rFonts w:ascii="Times" w:hAnsi="Times"/>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F3193B"/>
    <w:pPr>
      <w:tabs>
        <w:tab w:val="center" w:pos="4252"/>
        <w:tab w:val="right" w:pos="8504"/>
      </w:tabs>
    </w:pPr>
  </w:style>
  <w:style w:type="character" w:styleId="Nmerodepgina">
    <w:name w:val="page number"/>
    <w:basedOn w:val="Fuentedeprrafopredeter"/>
    <w:rsid w:val="00F3193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15932</Words>
  <Characters>87628</Characters>
  <Application>Microsoft Office Word</Application>
  <DocSecurity>0</DocSecurity>
  <Lines>730</Lines>
  <Paragraphs>206</Paragraphs>
  <ScaleCrop>false</ScaleCrop>
  <HeadingPairs>
    <vt:vector size="2" baseType="variant">
      <vt:variant>
        <vt:lpstr>Título</vt:lpstr>
      </vt:variant>
      <vt:variant>
        <vt:i4>1</vt:i4>
      </vt:variant>
    </vt:vector>
  </HeadingPairs>
  <TitlesOfParts>
    <vt:vector size="1" baseType="lpstr">
      <vt:lpstr>1</vt:lpstr>
    </vt:vector>
  </TitlesOfParts>
  <Company>Hewlett-Packard</Company>
  <LinksUpToDate>false</LinksUpToDate>
  <CharactersWithSpaces>103354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GONZALO</dc:creator>
  <cp:lastModifiedBy>User</cp:lastModifiedBy>
  <cp:revision>2</cp:revision>
  <dcterms:created xsi:type="dcterms:W3CDTF">2008-05-28T01:25:00Z</dcterms:created>
  <dcterms:modified xsi:type="dcterms:W3CDTF">2008-05-28T01:25:00Z</dcterms:modified>
</cp:coreProperties>
</file>